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E86B" w14:textId="68107B42" w:rsidR="00C31618" w:rsidRPr="008B4CD0" w:rsidRDefault="00001817" w:rsidP="008B4CD0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Į keliones 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– </w:t>
      </w: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tik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pasiskiepijus: gydytoja pasakė, 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>nuo ko reikėtų skiepytis vykstant į tautiečių pamėgtas atostogų šalis</w:t>
      </w:r>
      <w:r w:rsidR="00CF5EA5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</w:p>
    <w:p w14:paraId="6BEC8CAB" w14:textId="4D083FB2" w:rsidR="0028508F" w:rsidRDefault="0028508F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Planuodami keliones į egzotišk</w:t>
      </w:r>
      <w:r w:rsidR="009B2594">
        <w:rPr>
          <w:rFonts w:asciiTheme="majorBidi" w:hAnsiTheme="majorBidi" w:cstheme="majorBidi"/>
          <w:b/>
          <w:bCs/>
          <w:sz w:val="24"/>
          <w:szCs w:val="24"/>
          <w:lang w:val="lt-LT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s šalis gyventojai turėtų ne tik nepamiršti pasiimti asmens dokumentą ar apsidrausti sveikatą, bet ir pasiskiepyti nuo tose šalyse dažnų ligų. Gydytojai pastebi, kad vakcinos, kurių 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reik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ia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keliaujant į užsienį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, tarp gyventojų yra nepopuliarios, nes manoma, kad leidžiant laiką geruose viešbučiuose užsikrėsti neįmanoma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. </w:t>
      </w:r>
    </w:p>
    <w:p w14:paraId="141AB7CD" w14:textId="6700DF4D" w:rsidR="005B7D32" w:rsidRPr="008B4CD0" w:rsidRDefault="00433981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„Šiuo metu 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Lietuvoje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gy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ventojai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 aktyviau skiepijasi nuo gripo, tačiau 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>kelioninės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“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vakcinos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 daug dėmesio nesulaukia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Dažnai nutinka, kad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žmogus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prieš kelionę pasiskiepija tik todėl, kad vizito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pas gydytoją 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metu netyčia </w:t>
      </w:r>
      <w:r w:rsidR="00E95173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prasitarė apie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laukiančias atostogas. </w:t>
      </w:r>
      <w:r w:rsidR="0028508F" w:rsidRPr="008B4CD0">
        <w:rPr>
          <w:rFonts w:asciiTheme="majorBidi" w:hAnsiTheme="majorBidi" w:cstheme="majorBidi"/>
          <w:sz w:val="24"/>
          <w:szCs w:val="24"/>
          <w:lang w:val="lt-LT"/>
        </w:rPr>
        <w:t xml:space="preserve">Dažniau skiepijasi gyventojai, kurių atostogos trunka ilgiau nei savaitę, taip pat vykstantys į Aziją.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Ž</w:t>
      </w:r>
      <w:r w:rsidR="0028508F" w:rsidRPr="008B4CD0">
        <w:rPr>
          <w:rFonts w:asciiTheme="majorBidi" w:hAnsiTheme="majorBidi" w:cstheme="majorBidi"/>
          <w:sz w:val="24"/>
          <w:szCs w:val="24"/>
          <w:lang w:val="lt-LT"/>
        </w:rPr>
        <w:t>monės galvoja, jog vykdami į egzotiškos šalies kurortą niekuo neužsikrės, nes saugiai gyvens viešbutyje. Tačiau nebūtina leistis į žygius po laukinę gamtą, kad būtų įmanoma užsikrėsti pavojinga infekcija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</w:t>
      </w:r>
      <w:r w:rsidR="000D2FC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– </w:t>
      </w:r>
      <w:r w:rsidR="00A11C23" w:rsidRPr="008B4CD0">
        <w:rPr>
          <w:rFonts w:asciiTheme="majorBidi" w:hAnsiTheme="majorBidi" w:cstheme="majorBidi"/>
          <w:sz w:val="24"/>
          <w:szCs w:val="24"/>
          <w:lang w:val="lt-LT"/>
        </w:rPr>
        <w:t>komentuoja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BE5E4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medicinos klinikos 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šeimos gydytoja Elena Šukė. </w:t>
      </w:r>
      <w:r w:rsidR="000D2FC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7B678210" w14:textId="11357B98" w:rsidR="00637A51" w:rsidRPr="008B4CD0" w:rsidRDefault="0028508F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Kelionėse t</w:t>
      </w:r>
      <w:r w:rsidR="00136C2A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ykantys pavojai </w:t>
      </w:r>
    </w:p>
    <w:p w14:paraId="436C3784" w14:textId="77777777" w:rsidR="0028508F" w:rsidRPr="008B4CD0" w:rsidRDefault="0028508F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Pasak šeimos gydytojos, labiausiai vertėtų pasiskiepyti nuo hepatito A – nesvarbu, kokia kelionės kryptis, net jei tai ir Pietų Europa. </w:t>
      </w:r>
    </w:p>
    <w:p w14:paraId="4926729C" w14:textId="04CD3DD2" w:rsidR="006A4E9A" w:rsidRPr="008B4CD0" w:rsidRDefault="00637A51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Š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i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uo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virusu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už</w:t>
      </w:r>
      <w:r w:rsidR="002051ED" w:rsidRPr="008B4CD0">
        <w:rPr>
          <w:rFonts w:asciiTheme="majorBidi" w:hAnsiTheme="majorBidi" w:cstheme="majorBidi"/>
          <w:sz w:val="24"/>
          <w:szCs w:val="24"/>
          <w:lang w:val="lt-LT"/>
        </w:rPr>
        <w:t>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ikrečiama per </w:t>
      </w:r>
      <w:r w:rsidR="00EF4B13" w:rsidRPr="008B4CD0">
        <w:rPr>
          <w:rFonts w:asciiTheme="majorBidi" w:hAnsiTheme="majorBidi" w:cstheme="majorBidi"/>
          <w:sz w:val="24"/>
          <w:szCs w:val="24"/>
          <w:lang w:val="lt-LT"/>
        </w:rPr>
        <w:t xml:space="preserve">užterštą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vandenį ir 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maistą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:</w:t>
      </w:r>
      <w:r w:rsidR="00DB00D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d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žiovint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-vytint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 pomidor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, sult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i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s, žuvis, moliusk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, šaldyt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a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 uog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a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. Nu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v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ykus į šalis, kur klimatas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yra šiltas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, daug maisto gaminama gatvė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je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3B29D5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vandens kokybė dažnai yra prastesnė, todėl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užsikrėtimo rizika 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išauga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“, – atkreipia dėmesį šeimos gydytoja.</w:t>
      </w:r>
    </w:p>
    <w:p w14:paraId="7DDEC9D6" w14:textId="35E808F6" w:rsidR="006A4E9A" w:rsidRPr="008B4CD0" w:rsidRDefault="006A4E9A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Nuo pra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ėjusių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metų užfiksuo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tas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išaugę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difterijos atvejų skaičius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lietuvių pamėgtose Europos šalyse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: Austrijoje, Belgijoje, Čekijoje, Prancūzijoje, Vokietijoje, Italijoje, Nyderlanduose, Norvegijoje, Ispanijoje, Šveicarijoje ir Jungtinėje Karalystėje. </w:t>
      </w:r>
    </w:p>
    <w:p w14:paraId="47E18BFD" w14:textId="5F51CB81" w:rsidR="0028508F" w:rsidRPr="008B4CD0" w:rsidRDefault="0028508F" w:rsidP="00511F94">
      <w:pPr>
        <w:spacing w:after="120"/>
        <w:jc w:val="both"/>
        <w:rPr>
          <w:rFonts w:asciiTheme="majorBidi" w:eastAsia="Times New Roman" w:hAnsiTheme="majorBidi" w:cstheme="majorBidi"/>
          <w:sz w:val="24"/>
          <w:szCs w:val="24"/>
          <w:lang w:val="lt-LT"/>
        </w:rPr>
      </w:pP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Pastaruoju metu 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gyventojai dažniau keliauja ir į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>Meksiką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, Azijos šalis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Tailandą, Indiją, Vietnamą, Indoneziją, Malaiziją 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>bei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 Mianmarą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, Afrikos valstybes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Tanzaniją, Keniją ir Pietų Afrikos Respubliką. </w:t>
      </w:r>
    </w:p>
    <w:p w14:paraId="59B56BF3" w14:textId="77777777" w:rsidR="00C5054B" w:rsidRDefault="00C5054B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Pasak gydytojos, 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eliaujant į Aziją įprastai reikia bent jau šių dviejų vakcinų –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vienos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nuo hepatito A ir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vienos, apsaugančios iš karto nuo trijų ligų: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difterijos, stabligės bei poliomielito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. Vis dėlto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tikslios rekomendacijos priklauso nuo konkrečios šalies ir paciento. </w:t>
      </w:r>
    </w:p>
    <w:p w14:paraId="1C35D084" w14:textId="44ED2BC8" w:rsidR="00C5054B" w:rsidRPr="008B4CD0" w:rsidRDefault="00C5054B" w:rsidP="00511F94">
      <w:pPr>
        <w:spacing w:after="120"/>
        <w:jc w:val="both"/>
        <w:rPr>
          <w:rFonts w:asciiTheme="majorBidi" w:hAnsiTheme="majorBidi" w:cstheme="majorBidi"/>
          <w:color w:val="FF0000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Skrendantiems į Indiją rekomenduojama būtinai pasiskiepyti nuo vidurių šiltinės, o papildomų vakcinų pasirinkimas priklauso nuo regiono ir planuojamos veiklos kelionės metu. Skiepų skaičius per vieną vizitą nėra ribojamas. </w:t>
      </w:r>
    </w:p>
    <w:p w14:paraId="7F176873" w14:textId="0E46F5A2" w:rsidR="003A1A8A" w:rsidRPr="008B4CD0" w:rsidRDefault="004034BD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>Madagaskare, Kenijoje, Mozambike, Afganistane, Pakistane ir kitose šalyse pastar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aisiais metais registruo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jami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p</w:t>
      </w:r>
      <w:r w:rsidR="006A4E9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oliomielito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atvejai, tad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rizika</w:t>
      </w:r>
      <w:r w:rsidR="006A4E9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kyla ir keliaujantiems į šias šalis. Jiems būtina bendra vakcina nuo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difterijos, stabligės ir poliomielito</w:t>
      </w:r>
      <w:r w:rsidR="00637A5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pabrėžia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gydytoja E. Šukė</w:t>
      </w:r>
      <w:r w:rsidR="00637A5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</w:p>
    <w:p w14:paraId="209AADE8" w14:textId="7DE14B73" w:rsidR="00BF733A" w:rsidRPr="008B4CD0" w:rsidRDefault="001E2BB4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Rekomenduoja turėti skiepų pasą</w:t>
      </w:r>
    </w:p>
    <w:p w14:paraId="48F5AA3C" w14:textId="5FF90AB3" w:rsidR="003276E4" w:rsidRPr="008B4CD0" w:rsidRDefault="6116C51A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E. Šukė atkreipia dėmesį, kad </w:t>
      </w:r>
      <w:r w:rsidR="615C73D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kelionių </w:t>
      </w:r>
      <w:r w:rsidR="19394F8F" w:rsidRPr="008B4CD0">
        <w:rPr>
          <w:rFonts w:asciiTheme="majorBidi" w:hAnsiTheme="majorBidi" w:cstheme="majorBidi"/>
          <w:sz w:val="24"/>
          <w:szCs w:val="24"/>
          <w:lang w:val="lt-LT"/>
        </w:rPr>
        <w:t>vakcin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ų nereikia kartoti kasmet.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Pavyzdžiui, vakcina nuo geltono</w:t>
      </w:r>
      <w:r w:rsidR="615C73DB" w:rsidRPr="008B4CD0">
        <w:rPr>
          <w:rFonts w:asciiTheme="majorBidi" w:hAnsiTheme="majorBidi" w:cstheme="majorBidi"/>
          <w:sz w:val="24"/>
          <w:szCs w:val="24"/>
          <w:lang w:val="lt-LT"/>
        </w:rPr>
        <w:t>sios karštligės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5F80459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(geltonojo drugio)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galioja visą gyvenimą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, 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vakcina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nuo h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epatit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>o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A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– trejus metus. Norint prailginti jos trukmę, pakanka 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po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pusmečio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pakarto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ti šią vakciną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– tuomet 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>imunitet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as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ligai įg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yjamas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15-20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-čiai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metų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.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Tuo tarpu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vakcin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a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nuo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vidurių šiltinės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veikia trejus metus.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08B82B98" w14:textId="6D4B02E7" w:rsidR="009D77C0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lastRenderedPageBreak/>
        <w:t>„K</w:t>
      </w:r>
      <w:r w:rsidR="009D77C0" w:rsidRPr="008B4CD0">
        <w:rPr>
          <w:rFonts w:asciiTheme="majorBidi" w:hAnsiTheme="majorBidi" w:cstheme="majorBidi"/>
          <w:sz w:val="24"/>
          <w:szCs w:val="24"/>
          <w:lang w:val="lt-LT"/>
        </w:rPr>
        <w:t>reiptis dėl vakcinų rekomenduojama iki kelionės likus 4–6 savaitėms, kadangi imunitetui susiformuoti reikalingas tam tikras laikotarpis.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Pavyzdžiui, p</w:t>
      </w:r>
      <w:r w:rsidR="009D77C0" w:rsidRPr="008B4CD0">
        <w:rPr>
          <w:rFonts w:asciiTheme="majorBidi" w:hAnsiTheme="majorBidi" w:cstheme="majorBidi"/>
          <w:sz w:val="24"/>
          <w:szCs w:val="24"/>
          <w:lang w:val="lt-LT"/>
        </w:rPr>
        <w:t>o geltonojo drugio skiepo pažymėjimas pradeda galioti praėjus 10 dienų.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Kadangi kelionėms į egzotiškas šalis įprastai ruošiamasi iš anksčiau ir į jas žiūrima atsakingiau, tai neturėtų sudaryti nepatogumų keliautojams</w:t>
      </w:r>
      <w:r w:rsidR="003B29D5" w:rsidRPr="008B4CD0">
        <w:rPr>
          <w:rFonts w:asciiTheme="majorBidi" w:hAnsiTheme="majorBidi" w:cstheme="majorBidi"/>
          <w:sz w:val="24"/>
          <w:szCs w:val="24"/>
          <w:lang w:val="lt-LT"/>
        </w:rPr>
        <w:t>. O jeigu prisiminėte skiepus vėliau, vis tiek siūlyčiau kreiptis į gydymo įstaigą – kai kurie skiepijimai gali būti atliekami ir likus mažiau laiko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įsitikinusi medikė. </w:t>
      </w:r>
    </w:p>
    <w:p w14:paraId="3DED57D4" w14:textId="68DB075B" w:rsidR="00535AB7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Ji sako dažnai sulaukianti klausimų iš pacientų, ar reikalingas skiepų pasas. Įprastai jo reikia vykstant į 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tas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šalis, kuriose yra 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išplitusi kokia nors infekcija. </w:t>
      </w:r>
    </w:p>
    <w:p w14:paraId="422DCDBF" w14:textId="7A3C4C6A" w:rsidR="009D77C0" w:rsidRPr="008B4CD0" w:rsidRDefault="00535AB7" w:rsidP="00511F94">
      <w:pPr>
        <w:spacing w:after="120"/>
        <w:jc w:val="both"/>
        <w:rPr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Tarptautinis skiepijimo pažymėjimas įrod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>o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kad žmogus yra pasiskiepijęs nuo konkrečios ligos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– be oficialaus vakcinacijos fakto patvirtinimo 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į tą valstybę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žmogus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gali būti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ir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neįleist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as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. Pavyzdžiui, Angolos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Dramblio Kaulo Kranto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Centrin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ėje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Afrikos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Ugandos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ir kai kuri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ose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Pietų Amerikos šal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yse</w:t>
      </w:r>
      <w:r w:rsidR="00C5054B" w:rsidRPr="00C5054B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>vis dar siaučia geltonoji karštligė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, todėl 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>ten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šis pažymėjimas yra privalomas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aiškina E. Šukė. </w:t>
      </w:r>
    </w:p>
    <w:p w14:paraId="573741BF" w14:textId="77777777" w:rsidR="004C2EED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Ji rekomenduoja išsiimti skiepų pasą net ir tais atvejais, kai jis nėra privalomas, mat a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t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sitikus bet 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kokia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>i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nelaimei svečioje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šalyje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r parodžius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š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į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pasą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medik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>as galės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paprasčiau ir greičiau nustatyti diagnozę. </w:t>
      </w:r>
    </w:p>
    <w:p w14:paraId="7D286E09" w14:textId="6CCC8234" w:rsidR="00DD6EFE" w:rsidRPr="00BB41F1" w:rsidRDefault="004C2EED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„Š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į dokumentą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galima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pasiimti bet kurioje sveikatos priežiūros įstaigoje, kurioje teikiamos </w:t>
      </w:r>
      <w:r w:rsidR="00FF3FA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skiepijimo 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paslaugos“, –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teigia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šeimos gydytoja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</w:p>
    <w:sectPr w:rsidR="00DD6EFE" w:rsidRPr="00BB4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9783" w14:textId="77777777" w:rsidR="00521D04" w:rsidRDefault="00521D04" w:rsidP="00D95192">
      <w:r>
        <w:separator/>
      </w:r>
    </w:p>
  </w:endnote>
  <w:endnote w:type="continuationSeparator" w:id="0">
    <w:p w14:paraId="66E0A9B1" w14:textId="77777777" w:rsidR="00521D04" w:rsidRDefault="00521D04" w:rsidP="00D9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0B87" w14:textId="77777777" w:rsidR="00521D04" w:rsidRDefault="00521D04" w:rsidP="00D95192">
      <w:r>
        <w:separator/>
      </w:r>
    </w:p>
  </w:footnote>
  <w:footnote w:type="continuationSeparator" w:id="0">
    <w:p w14:paraId="2E613B8F" w14:textId="77777777" w:rsidR="00521D04" w:rsidRDefault="00521D04" w:rsidP="00D9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6E"/>
    <w:multiLevelType w:val="hybridMultilevel"/>
    <w:tmpl w:val="4CC0C4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4CC">
      <w:numFmt w:val="bullet"/>
      <w:lvlText w:val="•"/>
      <w:lvlJc w:val="left"/>
      <w:pPr>
        <w:ind w:left="2370" w:hanging="1290"/>
      </w:pPr>
      <w:rPr>
        <w:rFonts w:ascii="Calibri" w:eastAsia="Calibri" w:hAnsi="Calibri" w:cs="Calibri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F41"/>
    <w:multiLevelType w:val="hybridMultilevel"/>
    <w:tmpl w:val="D9FC59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EBF"/>
    <w:multiLevelType w:val="hybridMultilevel"/>
    <w:tmpl w:val="BB8C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1E89"/>
    <w:multiLevelType w:val="hybridMultilevel"/>
    <w:tmpl w:val="30C45B1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16AA"/>
    <w:multiLevelType w:val="hybridMultilevel"/>
    <w:tmpl w:val="4D16D14A"/>
    <w:lvl w:ilvl="0" w:tplc="2E2824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4857">
    <w:abstractNumId w:val="0"/>
  </w:num>
  <w:num w:numId="2" w16cid:durableId="84229510">
    <w:abstractNumId w:val="3"/>
  </w:num>
  <w:num w:numId="3" w16cid:durableId="1411387630">
    <w:abstractNumId w:val="4"/>
  </w:num>
  <w:num w:numId="4" w16cid:durableId="1460220111">
    <w:abstractNumId w:val="1"/>
  </w:num>
  <w:num w:numId="5" w16cid:durableId="12519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0"/>
    <w:rsid w:val="00001817"/>
    <w:rsid w:val="00017DAE"/>
    <w:rsid w:val="00036BC4"/>
    <w:rsid w:val="00052042"/>
    <w:rsid w:val="000613EA"/>
    <w:rsid w:val="000628F8"/>
    <w:rsid w:val="0007092D"/>
    <w:rsid w:val="000A0752"/>
    <w:rsid w:val="000A3071"/>
    <w:rsid w:val="000D096F"/>
    <w:rsid w:val="000D2FC0"/>
    <w:rsid w:val="000E7D77"/>
    <w:rsid w:val="00112991"/>
    <w:rsid w:val="00136C2A"/>
    <w:rsid w:val="0014010D"/>
    <w:rsid w:val="00141AC0"/>
    <w:rsid w:val="00153173"/>
    <w:rsid w:val="0015639D"/>
    <w:rsid w:val="00156CAE"/>
    <w:rsid w:val="00182624"/>
    <w:rsid w:val="0018356C"/>
    <w:rsid w:val="001C20A6"/>
    <w:rsid w:val="001E0473"/>
    <w:rsid w:val="001E2BB4"/>
    <w:rsid w:val="001E6391"/>
    <w:rsid w:val="001F335A"/>
    <w:rsid w:val="00204BB7"/>
    <w:rsid w:val="002051ED"/>
    <w:rsid w:val="002175AE"/>
    <w:rsid w:val="00240951"/>
    <w:rsid w:val="0026430D"/>
    <w:rsid w:val="00266384"/>
    <w:rsid w:val="00283197"/>
    <w:rsid w:val="0028508F"/>
    <w:rsid w:val="002930AF"/>
    <w:rsid w:val="0029672D"/>
    <w:rsid w:val="002E0EAB"/>
    <w:rsid w:val="00306C5B"/>
    <w:rsid w:val="00320FEA"/>
    <w:rsid w:val="003276E4"/>
    <w:rsid w:val="00344949"/>
    <w:rsid w:val="00346806"/>
    <w:rsid w:val="0035057A"/>
    <w:rsid w:val="00350BFC"/>
    <w:rsid w:val="003638FA"/>
    <w:rsid w:val="00376E22"/>
    <w:rsid w:val="00387ADA"/>
    <w:rsid w:val="00390B49"/>
    <w:rsid w:val="0039195A"/>
    <w:rsid w:val="003A1A8A"/>
    <w:rsid w:val="003B29D5"/>
    <w:rsid w:val="003D3F3D"/>
    <w:rsid w:val="003F139B"/>
    <w:rsid w:val="004034BD"/>
    <w:rsid w:val="00406798"/>
    <w:rsid w:val="00410464"/>
    <w:rsid w:val="00433981"/>
    <w:rsid w:val="00496B30"/>
    <w:rsid w:val="004A0FE6"/>
    <w:rsid w:val="004C2EED"/>
    <w:rsid w:val="004C3FB0"/>
    <w:rsid w:val="00511F94"/>
    <w:rsid w:val="00521D04"/>
    <w:rsid w:val="00535AB7"/>
    <w:rsid w:val="0054137F"/>
    <w:rsid w:val="00544F8B"/>
    <w:rsid w:val="005601B6"/>
    <w:rsid w:val="0056472B"/>
    <w:rsid w:val="0058373E"/>
    <w:rsid w:val="00584C55"/>
    <w:rsid w:val="005A6271"/>
    <w:rsid w:val="005B7D32"/>
    <w:rsid w:val="005F201E"/>
    <w:rsid w:val="005F47EC"/>
    <w:rsid w:val="00605F24"/>
    <w:rsid w:val="0061495B"/>
    <w:rsid w:val="00637A51"/>
    <w:rsid w:val="006458E1"/>
    <w:rsid w:val="00645D37"/>
    <w:rsid w:val="00663ABF"/>
    <w:rsid w:val="00676F2C"/>
    <w:rsid w:val="00687F67"/>
    <w:rsid w:val="006A4E9A"/>
    <w:rsid w:val="006A755E"/>
    <w:rsid w:val="006F54BA"/>
    <w:rsid w:val="0070046B"/>
    <w:rsid w:val="007205E1"/>
    <w:rsid w:val="0073357A"/>
    <w:rsid w:val="00743515"/>
    <w:rsid w:val="0079435D"/>
    <w:rsid w:val="007C3788"/>
    <w:rsid w:val="007E1418"/>
    <w:rsid w:val="00821131"/>
    <w:rsid w:val="008B1CDE"/>
    <w:rsid w:val="008B4CD0"/>
    <w:rsid w:val="00914885"/>
    <w:rsid w:val="00925C4E"/>
    <w:rsid w:val="00936A00"/>
    <w:rsid w:val="00942672"/>
    <w:rsid w:val="00942F60"/>
    <w:rsid w:val="00943A47"/>
    <w:rsid w:val="00986139"/>
    <w:rsid w:val="009B2594"/>
    <w:rsid w:val="009C13E6"/>
    <w:rsid w:val="009D77C0"/>
    <w:rsid w:val="00A11C23"/>
    <w:rsid w:val="00A1429E"/>
    <w:rsid w:val="00A8044D"/>
    <w:rsid w:val="00AB6838"/>
    <w:rsid w:val="00AC1619"/>
    <w:rsid w:val="00AC6144"/>
    <w:rsid w:val="00AF71B3"/>
    <w:rsid w:val="00B20D10"/>
    <w:rsid w:val="00B355C1"/>
    <w:rsid w:val="00B3649C"/>
    <w:rsid w:val="00B8323D"/>
    <w:rsid w:val="00B859F4"/>
    <w:rsid w:val="00B90E44"/>
    <w:rsid w:val="00B928EC"/>
    <w:rsid w:val="00B970CB"/>
    <w:rsid w:val="00BB3DEB"/>
    <w:rsid w:val="00BB41F1"/>
    <w:rsid w:val="00BD5EB2"/>
    <w:rsid w:val="00BE020C"/>
    <w:rsid w:val="00BE5E4C"/>
    <w:rsid w:val="00BF733A"/>
    <w:rsid w:val="00C0635C"/>
    <w:rsid w:val="00C232E7"/>
    <w:rsid w:val="00C31618"/>
    <w:rsid w:val="00C5054B"/>
    <w:rsid w:val="00C5473B"/>
    <w:rsid w:val="00C71058"/>
    <w:rsid w:val="00C83153"/>
    <w:rsid w:val="00CD004C"/>
    <w:rsid w:val="00CD47CB"/>
    <w:rsid w:val="00CD5093"/>
    <w:rsid w:val="00CE4096"/>
    <w:rsid w:val="00CF5EA5"/>
    <w:rsid w:val="00D22792"/>
    <w:rsid w:val="00D23A07"/>
    <w:rsid w:val="00D77FA3"/>
    <w:rsid w:val="00D8311B"/>
    <w:rsid w:val="00D95192"/>
    <w:rsid w:val="00DB00D2"/>
    <w:rsid w:val="00DB0E04"/>
    <w:rsid w:val="00DD2389"/>
    <w:rsid w:val="00DD6EFE"/>
    <w:rsid w:val="00DE7376"/>
    <w:rsid w:val="00E12872"/>
    <w:rsid w:val="00E95173"/>
    <w:rsid w:val="00EA157C"/>
    <w:rsid w:val="00ED3650"/>
    <w:rsid w:val="00EF4B13"/>
    <w:rsid w:val="00F04AE1"/>
    <w:rsid w:val="00F175F4"/>
    <w:rsid w:val="00F678E7"/>
    <w:rsid w:val="00F872CB"/>
    <w:rsid w:val="00FD0036"/>
    <w:rsid w:val="00FF3FA0"/>
    <w:rsid w:val="19394F8F"/>
    <w:rsid w:val="2CBFDDAC"/>
    <w:rsid w:val="50C283EC"/>
    <w:rsid w:val="5F804591"/>
    <w:rsid w:val="6116C51A"/>
    <w:rsid w:val="615C73DB"/>
    <w:rsid w:val="77A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D237"/>
  <w15:chartTrackingRefBased/>
  <w15:docId w15:val="{4B06C7F7-A22F-4F91-85B8-190A7F0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B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8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A8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13E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B4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486ca-0590-47b7-bab5-ae6b7e4846c5">
      <Terms xmlns="http://schemas.microsoft.com/office/infopath/2007/PartnerControls"/>
    </lcf76f155ced4ddcb4097134ff3c332f>
    <TaxCatchAll xmlns="36d7e8ea-be39-4468-a0fd-7fc947823730" xsi:nil="true"/>
    <PromoID xmlns="c41ba9c4-9d46-4366-9ed8-c523ec91cf78">19134</PromoI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961F86EA8C949BEEBB24D4EAFC1E5" ma:contentTypeVersion="26" ma:contentTypeDescription="Create a new document." ma:contentTypeScope="" ma:versionID="a8694e2c923266bb36c1306690b4841d">
  <xsd:schema xmlns:xsd="http://www.w3.org/2001/XMLSchema" xmlns:xs="http://www.w3.org/2001/XMLSchema" xmlns:p="http://schemas.microsoft.com/office/2006/metadata/properties" xmlns:ns1="http://schemas.microsoft.com/sharepoint/v3" xmlns:ns2="c41ba9c4-9d46-4366-9ed8-c523ec91cf78" xmlns:ns3="edf9d3fd-7ee5-4587-b380-0bafcb0a8031" xmlns:ns4="085486ca-0590-47b7-bab5-ae6b7e4846c5" xmlns:ns5="36d7e8ea-be39-4468-a0fd-7fc947823730" targetNamespace="http://schemas.microsoft.com/office/2006/metadata/properties" ma:root="true" ma:fieldsID="33bbb44975064aeffe03c91a2fd34ce9" ns1:_="" ns2:_="" ns3:_="" ns4:_="" ns5:_="">
    <xsd:import namespace="http://schemas.microsoft.com/sharepoint/v3"/>
    <xsd:import namespace="c41ba9c4-9d46-4366-9ed8-c523ec91cf78"/>
    <xsd:import namespace="edf9d3fd-7ee5-4587-b380-0bafcb0a8031"/>
    <xsd:import namespace="085486ca-0590-47b7-bab5-ae6b7e4846c5"/>
    <xsd:import namespace="36d7e8ea-be39-4468-a0fd-7fc947823730"/>
    <xsd:element name="properties">
      <xsd:complexType>
        <xsd:sequence>
          <xsd:element name="documentManagement">
            <xsd:complexType>
              <xsd:all>
                <xsd:element ref="ns2:PromoID" minOccurs="0"/>
                <xsd:element ref="ns3:SharedWithUsers" minOccurs="0"/>
                <xsd:element ref="ns3:SharedWithDetails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a9c4-9d46-4366-9ed8-c523ec91cf78" elementFormDefault="qualified">
    <xsd:import namespace="http://schemas.microsoft.com/office/2006/documentManagement/types"/>
    <xsd:import namespace="http://schemas.microsoft.com/office/infopath/2007/PartnerControls"/>
    <xsd:element name="PromoID" ma:index="8" nillable="true" ma:displayName="RequestID" ma:internalName="Promo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d3fd-7ee5-4587-b380-0bafcb0a80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86ca-0590-47b7-bab5-ae6b7e484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67eb834-cfe2-4735-b6f3-4cca899da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e8ea-be39-4468-a0fd-7fc947823730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ba60210-9813-46f1-97c5-2aab5a905029}" ma:internalName="TaxCatchAll" ma:showField="CatchAllData" ma:web="36d7e8ea-be39-4468-a0fd-7fc947823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3594E-0EEE-4111-BB39-769A5EE96A31}">
  <ds:schemaRefs>
    <ds:schemaRef ds:uri="http://schemas.microsoft.com/office/2006/metadata/properties"/>
    <ds:schemaRef ds:uri="http://schemas.microsoft.com/office/infopath/2007/PartnerControls"/>
    <ds:schemaRef ds:uri="085486ca-0590-47b7-bab5-ae6b7e4846c5"/>
    <ds:schemaRef ds:uri="36d7e8ea-be39-4468-a0fd-7fc947823730"/>
    <ds:schemaRef ds:uri="c41ba9c4-9d46-4366-9ed8-c523ec91cf7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144119-2173-4970-938A-A5B3EF58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ba9c4-9d46-4366-9ed8-c523ec91cf78"/>
    <ds:schemaRef ds:uri="edf9d3fd-7ee5-4587-b380-0bafcb0a8031"/>
    <ds:schemaRef ds:uri="085486ca-0590-47b7-bab5-ae6b7e4846c5"/>
    <ds:schemaRef ds:uri="36d7e8ea-be39-4468-a0fd-7fc94782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D606-58F9-4E0B-8EEF-ADFA042E1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saulebakse</dc:creator>
  <cp:keywords/>
  <dc:description/>
  <cp:lastModifiedBy>Eglė Cibienė</cp:lastModifiedBy>
  <cp:revision>3</cp:revision>
  <dcterms:created xsi:type="dcterms:W3CDTF">2023-11-15T05:32:00Z</dcterms:created>
  <dcterms:modified xsi:type="dcterms:W3CDTF">2023-11-15T06:53:00Z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0x010100FE5961F86EA8C949BEEBB24D4EAFC1E5</vt:lpwstr>
  </property>
  <property fmtid="{D5CDD505-2E9C-101B-9397-08002B2CF9AE}" pid="3" name="MediaServiceImageTags">
    <vt:lpwstr/>
  </property>
</Properties>
</file>