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D78D" w14:textId="744BC618" w:rsidR="00E236E0" w:rsidRPr="0035448E" w:rsidRDefault="00E236E0" w:rsidP="008B1B74">
      <w:pPr>
        <w:ind w:right="-144"/>
        <w:jc w:val="both"/>
        <w:rPr>
          <w:rFonts w:ascii="DM Sans" w:hAnsi="DM Sans"/>
          <w:color w:val="142E63"/>
          <w:lang w:val="lt-LT"/>
        </w:rPr>
      </w:pPr>
    </w:p>
    <w:p w14:paraId="5EE19B2C" w14:textId="78E15557" w:rsidR="00E236E0" w:rsidRPr="005F4ADE" w:rsidRDefault="00E236E0" w:rsidP="008B1B74">
      <w:pPr>
        <w:ind w:left="-284" w:right="-144"/>
        <w:jc w:val="both"/>
        <w:rPr>
          <w:rFonts w:ascii="DM Sans" w:hAnsi="DM Sans" w:cs="Times New Roman"/>
          <w:color w:val="142E63"/>
          <w:sz w:val="18"/>
          <w:szCs w:val="18"/>
          <w:lang w:val="en-US" w:bidi="he-IL"/>
        </w:rPr>
      </w:pPr>
      <w:r w:rsidRPr="0035448E">
        <w:rPr>
          <w:rFonts w:ascii="DM Sans" w:hAnsi="DM Sans" w:cs="Times New Roman"/>
          <w:b/>
          <w:bCs/>
          <w:color w:val="142E63"/>
          <w:sz w:val="18"/>
          <w:szCs w:val="18"/>
          <w:lang w:val="lt-LT" w:bidi="he-IL"/>
        </w:rPr>
        <w:t xml:space="preserve">PRANEŠIMAS SPAUDAI: </w:t>
      </w:r>
      <w:r w:rsidRPr="0035448E">
        <w:rPr>
          <w:rFonts w:ascii="DM Sans" w:hAnsi="DM Sans" w:cs="Times New Roman"/>
          <w:color w:val="142E63"/>
          <w:sz w:val="18"/>
          <w:szCs w:val="18"/>
          <w:lang w:val="lt-LT" w:bidi="he-IL"/>
        </w:rPr>
        <w:t>20</w:t>
      </w:r>
      <w:r w:rsidR="003D58DB" w:rsidRPr="0035448E">
        <w:rPr>
          <w:rFonts w:ascii="DM Sans" w:hAnsi="DM Sans" w:cs="Times New Roman"/>
          <w:color w:val="142E63"/>
          <w:sz w:val="18"/>
          <w:szCs w:val="18"/>
          <w:lang w:val="lt-LT" w:bidi="he-IL"/>
        </w:rPr>
        <w:t>2</w:t>
      </w:r>
      <w:r w:rsidR="0035448E">
        <w:rPr>
          <w:rFonts w:ascii="DM Sans" w:hAnsi="DM Sans" w:cs="Times New Roman"/>
          <w:color w:val="142E63"/>
          <w:sz w:val="18"/>
          <w:szCs w:val="18"/>
          <w:lang w:val="lt-LT" w:bidi="he-IL"/>
        </w:rPr>
        <w:t>3</w:t>
      </w:r>
      <w:r w:rsidRPr="0035448E">
        <w:rPr>
          <w:rFonts w:ascii="DM Sans" w:hAnsi="DM Sans" w:cs="Times New Roman"/>
          <w:color w:val="142E63"/>
          <w:sz w:val="18"/>
          <w:szCs w:val="18"/>
          <w:lang w:val="lt-LT" w:bidi="he-IL"/>
        </w:rPr>
        <w:t xml:space="preserve"> </w:t>
      </w:r>
      <w:r w:rsidR="005F4ADE">
        <w:rPr>
          <w:rFonts w:ascii="DM Sans" w:hAnsi="DM Sans" w:cs="Times New Roman"/>
          <w:color w:val="142E63"/>
          <w:sz w:val="18"/>
          <w:szCs w:val="18"/>
          <w:lang w:val="en-US" w:bidi="he-IL"/>
        </w:rPr>
        <w:t>11 13</w:t>
      </w:r>
    </w:p>
    <w:p w14:paraId="100ABEF4" w14:textId="77777777" w:rsidR="00E236E0" w:rsidRPr="0035448E" w:rsidRDefault="00E236E0" w:rsidP="008B1B74">
      <w:pPr>
        <w:ind w:left="-284" w:right="-144"/>
        <w:jc w:val="both"/>
        <w:rPr>
          <w:rFonts w:ascii="DM Sans" w:hAnsi="DM Sans" w:cs="Times New Roman"/>
          <w:color w:val="142E63"/>
          <w:sz w:val="18"/>
          <w:szCs w:val="18"/>
          <w:lang w:val="lt-LT" w:bidi="he-IL"/>
        </w:rPr>
      </w:pPr>
    </w:p>
    <w:p w14:paraId="074C5390" w14:textId="49EB8537" w:rsidR="00E236E0" w:rsidRPr="0035448E" w:rsidRDefault="00E236E0" w:rsidP="008B1B74">
      <w:pPr>
        <w:ind w:left="-284" w:right="-144"/>
        <w:jc w:val="both"/>
        <w:rPr>
          <w:rFonts w:ascii="DM Sans" w:hAnsi="DM Sans" w:cs="Times New Roman"/>
          <w:color w:val="142E63"/>
          <w:sz w:val="18"/>
          <w:szCs w:val="18"/>
          <w:lang w:val="lt-LT" w:bidi="he-IL"/>
        </w:rPr>
      </w:pPr>
    </w:p>
    <w:p w14:paraId="4E44A6DC" w14:textId="6D4225EE" w:rsidR="00B4052D" w:rsidRDefault="00221665" w:rsidP="008B1B74">
      <w:pPr>
        <w:ind w:left="-284" w:right="-285"/>
        <w:jc w:val="both"/>
        <w:rPr>
          <w:rFonts w:ascii="DM Serif Display" w:hAnsi="DM Serif Display" w:cs="Times New Roman"/>
          <w:color w:val="142E63"/>
          <w:lang w:val="lt-LT" w:bidi="he-IL"/>
        </w:rPr>
      </w:pPr>
      <w:r w:rsidRPr="00221665">
        <w:rPr>
          <w:rFonts w:ascii="DM Serif Display" w:hAnsi="DM Serif Display" w:cs="Times New Roman"/>
          <w:color w:val="142E63"/>
          <w:lang w:val="lt-LT" w:bidi="he-IL"/>
        </w:rPr>
        <w:t>Duonos gaminių ir konditerijos gamintojai: „Trūksta darbuotojų“</w:t>
      </w:r>
    </w:p>
    <w:p w14:paraId="69D5451B" w14:textId="77777777" w:rsidR="00221665" w:rsidRPr="00663C7F" w:rsidRDefault="00221665" w:rsidP="008B1B74">
      <w:pPr>
        <w:ind w:left="-284" w:right="-285"/>
        <w:jc w:val="both"/>
        <w:rPr>
          <w:rFonts w:ascii="DM Serif Display" w:hAnsi="DM Serif Display" w:cs="Times New Roman"/>
          <w:color w:val="142E63"/>
          <w:lang w:val="lt-LT" w:bidi="he-IL"/>
        </w:rPr>
      </w:pPr>
    </w:p>
    <w:p w14:paraId="0D12B370" w14:textId="3B716577" w:rsidR="00221665" w:rsidRDefault="00221665" w:rsidP="008B1B74">
      <w:pPr>
        <w:autoSpaceDE w:val="0"/>
        <w:autoSpaceDN w:val="0"/>
        <w:adjustRightInd w:val="0"/>
        <w:spacing w:after="225" w:line="288" w:lineRule="auto"/>
        <w:ind w:left="-284" w:right="-284"/>
        <w:jc w:val="both"/>
        <w:rPr>
          <w:rFonts w:ascii="DM Sans" w:hAnsi="DM Sans" w:cs="Times New Roman"/>
          <w:b/>
          <w:bCs/>
          <w:color w:val="142E63"/>
          <w:sz w:val="20"/>
          <w:szCs w:val="20"/>
          <w:lang w:val="lt-LT" w:bidi="he-IL"/>
        </w:rPr>
      </w:pPr>
      <w:r w:rsidRPr="00221665">
        <w:rPr>
          <w:rFonts w:ascii="DM Sans" w:hAnsi="DM Sans" w:cs="Times New Roman"/>
          <w:b/>
          <w:bCs/>
          <w:color w:val="142E63"/>
          <w:sz w:val="20"/>
          <w:szCs w:val="20"/>
          <w:lang w:val="lt-LT" w:bidi="he-IL"/>
        </w:rPr>
        <w:t xml:space="preserve">Nepaisant vis dažniau pasigirstančių atvejų apie darbuotojų skaičiaus mažinimą tai vienoje, tai kitoje Lietuvos gamybos įmonėje, duonos gaminių ir konditerijos gamintojai neslepia – šioje gamybos srityje darbuotojų pertekliaus nėra, atvirkščiai, jų nuolat trūksta. Dėl šios priežasties gamintojų akys krypsta į profesinių mokyklų ruošiamus specialistus. </w:t>
      </w:r>
    </w:p>
    <w:p w14:paraId="76BFE62D" w14:textId="4158F0DE" w:rsidR="00221665" w:rsidRPr="00221665" w:rsidRDefault="00221665" w:rsidP="008B1B74">
      <w:pPr>
        <w:autoSpaceDE w:val="0"/>
        <w:autoSpaceDN w:val="0"/>
        <w:adjustRightInd w:val="0"/>
        <w:spacing w:after="225" w:line="288" w:lineRule="auto"/>
        <w:ind w:left="-284" w:righ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 xml:space="preserve">Valstybės duomenų agentūros duomenimis, šių metų </w:t>
      </w:r>
      <w:r w:rsidR="00E10F3A">
        <w:rPr>
          <w:rFonts w:ascii="DM Sans" w:hAnsi="DM Sans" w:cs="Times New Roman"/>
          <w:color w:val="142E63"/>
          <w:sz w:val="20"/>
          <w:szCs w:val="20"/>
          <w:lang w:val="lt-LT" w:bidi="he-IL"/>
        </w:rPr>
        <w:t>ant</w:t>
      </w:r>
      <w:r w:rsidR="00DB452E">
        <w:rPr>
          <w:rFonts w:ascii="DM Sans" w:hAnsi="DM Sans" w:cs="Times New Roman"/>
          <w:color w:val="142E63"/>
          <w:sz w:val="20"/>
          <w:szCs w:val="20"/>
          <w:lang w:val="lt-LT" w:bidi="he-IL"/>
        </w:rPr>
        <w:t>rąjį</w:t>
      </w:r>
      <w:r w:rsidRPr="00221665">
        <w:rPr>
          <w:rFonts w:ascii="DM Sans" w:hAnsi="DM Sans" w:cs="Times New Roman"/>
          <w:color w:val="142E63"/>
          <w:sz w:val="20"/>
          <w:szCs w:val="20"/>
          <w:lang w:val="lt-LT" w:bidi="he-IL"/>
        </w:rPr>
        <w:t xml:space="preserve"> ketvirtį apdirbamosios gamybos sektoriuje dirbo 2</w:t>
      </w:r>
      <w:r w:rsidR="00DB452E">
        <w:rPr>
          <w:rFonts w:ascii="DM Sans" w:hAnsi="DM Sans" w:cs="Times New Roman"/>
          <w:color w:val="142E63"/>
          <w:sz w:val="20"/>
          <w:szCs w:val="20"/>
          <w:lang w:val="lt-LT" w:bidi="he-IL"/>
        </w:rPr>
        <w:t>07</w:t>
      </w:r>
      <w:r w:rsidRPr="00221665">
        <w:rPr>
          <w:rFonts w:ascii="DM Sans" w:hAnsi="DM Sans" w:cs="Times New Roman"/>
          <w:color w:val="142E63"/>
          <w:sz w:val="20"/>
          <w:szCs w:val="20"/>
          <w:lang w:val="lt-LT" w:bidi="he-IL"/>
        </w:rPr>
        <w:t>,</w:t>
      </w:r>
      <w:r w:rsidR="00DB452E">
        <w:rPr>
          <w:rFonts w:ascii="DM Sans" w:hAnsi="DM Sans" w:cs="Times New Roman"/>
          <w:color w:val="142E63"/>
          <w:sz w:val="20"/>
          <w:szCs w:val="20"/>
          <w:lang w:val="lt-LT" w:bidi="he-IL"/>
        </w:rPr>
        <w:t>7</w:t>
      </w:r>
      <w:r w:rsidRPr="00221665">
        <w:rPr>
          <w:rFonts w:ascii="DM Sans" w:hAnsi="DM Sans" w:cs="Times New Roman"/>
          <w:color w:val="142E63"/>
          <w:sz w:val="20"/>
          <w:szCs w:val="20"/>
          <w:lang w:val="lt-LT" w:bidi="he-IL"/>
        </w:rPr>
        <w:t xml:space="preserve"> tūkst. darbuotojų, o laisvų darbo vietų buvo </w:t>
      </w:r>
      <w:r w:rsidR="00FF0007">
        <w:rPr>
          <w:rFonts w:ascii="DM Sans" w:hAnsi="DM Sans" w:cs="Times New Roman"/>
          <w:color w:val="142E63"/>
          <w:sz w:val="20"/>
          <w:szCs w:val="20"/>
          <w:lang w:val="lt-LT" w:bidi="he-IL"/>
        </w:rPr>
        <w:t>4</w:t>
      </w:r>
      <w:r w:rsidRPr="00221665">
        <w:rPr>
          <w:rFonts w:ascii="DM Sans" w:hAnsi="DM Sans" w:cs="Times New Roman"/>
          <w:color w:val="142E63"/>
          <w:sz w:val="20"/>
          <w:szCs w:val="20"/>
          <w:lang w:val="lt-LT" w:bidi="he-IL"/>
        </w:rPr>
        <w:t xml:space="preserve"> tūkstanči</w:t>
      </w:r>
      <w:r w:rsidR="00FF0007">
        <w:rPr>
          <w:rFonts w:ascii="DM Sans" w:hAnsi="DM Sans" w:cs="Times New Roman"/>
          <w:color w:val="142E63"/>
          <w:sz w:val="20"/>
          <w:szCs w:val="20"/>
          <w:lang w:val="lt-LT" w:bidi="he-IL"/>
        </w:rPr>
        <w:t>ai</w:t>
      </w:r>
      <w:r w:rsidRPr="00221665">
        <w:rPr>
          <w:rFonts w:ascii="DM Sans" w:hAnsi="DM Sans" w:cs="Times New Roman"/>
          <w:color w:val="142E63"/>
          <w:sz w:val="20"/>
          <w:szCs w:val="20"/>
          <w:lang w:val="lt-LT" w:bidi="he-IL"/>
        </w:rPr>
        <w:t>.</w:t>
      </w:r>
    </w:p>
    <w:p w14:paraId="3AEE559E" w14:textId="380BAE45" w:rsidR="00221665" w:rsidRPr="00221665" w:rsidRDefault="00221665" w:rsidP="008B1B74">
      <w:pPr>
        <w:autoSpaceDE w:val="0"/>
        <w:autoSpaceDN w:val="0"/>
        <w:adjustRightInd w:val="0"/>
        <w:spacing w:after="225" w:line="288" w:lineRule="auto"/>
        <w:ind w:left="-284" w:righ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„Šiuo metu labiausiai trūksta gamybos ir technikos specialistų pozicijas galinčių užimti darbuotojų – mechatronikų, įrenginių operatorių, maisto gamybos specialistų. Kalba eina ne apie sezoninius, o nuolatinius darbuotojus, kurių ieškome“, – komentuoja didžiausios duonos, užkandžių ir šaldytos produkcijos gamintojos Baltijos šalyse „Mantinga“ personalo direktorė Nijolė Daukšienė.</w:t>
      </w:r>
    </w:p>
    <w:p w14:paraId="6BEBCAE3" w14:textId="547D676A" w:rsidR="00221665" w:rsidRDefault="00AA0133" w:rsidP="008B1B74">
      <w:pPr>
        <w:autoSpaceDE w:val="0"/>
        <w:autoSpaceDN w:val="0"/>
        <w:adjustRightInd w:val="0"/>
        <w:spacing w:after="225" w:line="288" w:lineRule="auto"/>
        <w:ind w:left="-284" w:right="-284"/>
        <w:jc w:val="both"/>
        <w:rPr>
          <w:rFonts w:ascii="DM Sans" w:hAnsi="DM Sans" w:cs="Times New Roman"/>
          <w:color w:val="142E63"/>
          <w:sz w:val="20"/>
          <w:szCs w:val="20"/>
          <w:lang w:val="lt-LT" w:bidi="he-IL"/>
        </w:rPr>
      </w:pPr>
      <w:r>
        <w:rPr>
          <w:rFonts w:ascii="DM Sans" w:hAnsi="DM Sans" w:cs="Times New Roman"/>
          <w:color w:val="142E63"/>
          <w:sz w:val="20"/>
          <w:szCs w:val="20"/>
          <w:lang w:val="lt-LT" w:bidi="he-IL"/>
        </w:rPr>
        <w:t>Metų viduryje</w:t>
      </w:r>
      <w:r w:rsidR="00221665" w:rsidRPr="00221665">
        <w:rPr>
          <w:rFonts w:ascii="DM Sans" w:hAnsi="DM Sans" w:cs="Times New Roman"/>
          <w:color w:val="142E63"/>
          <w:sz w:val="20"/>
          <w:szCs w:val="20"/>
          <w:lang w:val="lt-LT" w:bidi="he-IL"/>
        </w:rPr>
        <w:t xml:space="preserve"> virš 1,</w:t>
      </w:r>
      <w:r w:rsidR="009E3FF7">
        <w:rPr>
          <w:rFonts w:ascii="DM Sans" w:hAnsi="DM Sans" w:cs="Times New Roman"/>
          <w:color w:val="142E63"/>
          <w:sz w:val="20"/>
          <w:szCs w:val="20"/>
          <w:lang w:val="lt-LT" w:bidi="he-IL"/>
        </w:rPr>
        <w:t>7</w:t>
      </w:r>
      <w:r w:rsidR="00221665" w:rsidRPr="00221665">
        <w:rPr>
          <w:rFonts w:ascii="DM Sans" w:hAnsi="DM Sans" w:cs="Times New Roman"/>
          <w:color w:val="142E63"/>
          <w:sz w:val="20"/>
          <w:szCs w:val="20"/>
          <w:lang w:val="lt-LT" w:bidi="he-IL"/>
        </w:rPr>
        <w:t xml:space="preserve"> tūkstančio darbuotojų turinti įmonė paskelbė, kad į darbą priimtų dar 150 specialistų. </w:t>
      </w:r>
      <w:r w:rsidR="008C725D">
        <w:rPr>
          <w:rFonts w:ascii="DM Sans" w:hAnsi="DM Sans" w:cs="Times New Roman"/>
          <w:color w:val="142E63"/>
          <w:sz w:val="20"/>
          <w:szCs w:val="20"/>
          <w:lang w:val="lt-LT" w:bidi="he-IL"/>
        </w:rPr>
        <w:t>Nors p</w:t>
      </w:r>
      <w:r w:rsidR="00221665" w:rsidRPr="00221665">
        <w:rPr>
          <w:rFonts w:ascii="DM Sans" w:hAnsi="DM Sans" w:cs="Times New Roman"/>
          <w:color w:val="142E63"/>
          <w:sz w:val="20"/>
          <w:szCs w:val="20"/>
          <w:lang w:val="lt-LT" w:bidi="he-IL"/>
        </w:rPr>
        <w:t>er vasarą skirtingose pareigose įdarbintas 231 darbuotojas, dėl sezoninės darbuotojų kaitos šiuo metu</w:t>
      </w:r>
      <w:r w:rsidR="008C725D">
        <w:rPr>
          <w:rFonts w:ascii="DM Sans" w:hAnsi="DM Sans" w:cs="Times New Roman"/>
          <w:color w:val="142E63"/>
          <w:sz w:val="20"/>
          <w:szCs w:val="20"/>
          <w:lang w:val="lt-LT" w:bidi="he-IL"/>
        </w:rPr>
        <w:t xml:space="preserve"> įmonė priimtų dar apie 50 </w:t>
      </w:r>
      <w:r w:rsidR="008A5059">
        <w:rPr>
          <w:rFonts w:ascii="DM Sans" w:hAnsi="DM Sans" w:cs="Times New Roman"/>
          <w:color w:val="142E63"/>
          <w:sz w:val="20"/>
          <w:szCs w:val="20"/>
          <w:lang w:val="lt-LT" w:bidi="he-IL"/>
        </w:rPr>
        <w:t>specialistų</w:t>
      </w:r>
      <w:r w:rsidR="00221665" w:rsidRPr="00221665">
        <w:rPr>
          <w:rFonts w:ascii="DM Sans" w:hAnsi="DM Sans" w:cs="Times New Roman"/>
          <w:color w:val="142E63"/>
          <w:sz w:val="20"/>
          <w:szCs w:val="20"/>
          <w:lang w:val="lt-LT" w:bidi="he-IL"/>
        </w:rPr>
        <w:t>.</w:t>
      </w:r>
    </w:p>
    <w:p w14:paraId="57B69553" w14:textId="77777777" w:rsidR="00221665" w:rsidRDefault="00221665" w:rsidP="008B1B74">
      <w:pPr>
        <w:autoSpaceDE w:val="0"/>
        <w:autoSpaceDN w:val="0"/>
        <w:adjustRightInd w:val="0"/>
        <w:spacing w:line="300" w:lineRule="exact"/>
        <w:ind w:left="-284"/>
        <w:jc w:val="both"/>
        <w:rPr>
          <w:rFonts w:ascii="DM Sans" w:hAnsi="DM Sans" w:cs="Times New Roman"/>
          <w:b/>
          <w:bCs/>
          <w:color w:val="142E63"/>
          <w:sz w:val="20"/>
          <w:szCs w:val="20"/>
          <w:lang w:val="lt-LT" w:bidi="he-IL"/>
        </w:rPr>
      </w:pPr>
      <w:r w:rsidRPr="00221665">
        <w:rPr>
          <w:rFonts w:ascii="DM Sans" w:hAnsi="DM Sans" w:cs="Times New Roman"/>
          <w:b/>
          <w:bCs/>
          <w:color w:val="142E63"/>
          <w:sz w:val="20"/>
          <w:szCs w:val="20"/>
          <w:lang w:val="lt-LT" w:bidi="he-IL"/>
        </w:rPr>
        <w:t>Praktinių įgūdžių įgauna darbe</w:t>
      </w:r>
    </w:p>
    <w:p w14:paraId="0DB6345B" w14:textId="77777777" w:rsidR="00221665" w:rsidRDefault="00221665" w:rsidP="008B1B74">
      <w:pPr>
        <w:autoSpaceDE w:val="0"/>
        <w:autoSpaceDN w:val="0"/>
        <w:adjustRightInd w:val="0"/>
        <w:spacing w:line="300" w:lineRule="exact"/>
        <w:ind w:left="-284"/>
        <w:jc w:val="both"/>
        <w:rPr>
          <w:rFonts w:ascii="DM Sans" w:hAnsi="DM Sans" w:cs="Times New Roman"/>
          <w:b/>
          <w:bCs/>
          <w:color w:val="142E63"/>
          <w:sz w:val="20"/>
          <w:szCs w:val="20"/>
          <w:lang w:val="lt-LT" w:bidi="he-IL"/>
        </w:rPr>
      </w:pPr>
    </w:p>
    <w:p w14:paraId="14D844F4"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Kasmet profesinių mokyklų ruošiami specialistai papildo ne tik paslaugų, bet ir gamybos sektorių. Pasak N. Daukšienės, gamintojų ir profesinių mokyklų bendradarbiavimas yra ne tik reikalingas, bet ir sveikintinas.</w:t>
      </w:r>
    </w:p>
    <w:p w14:paraId="47D9F917"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1035C6E4"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„Ilgą laiką bendradarbiaujame su Marijampolės profesinio rengimo centru. Jų moksleiviams ne tik siūlome praktikos ir pameistrystės galimybes, bet ir organizuojame specialias paskaitas. Laikomės nuomonės, kad prie trūkstamų specialistų ruošimo turi prisidėti ir patys darbdaviai, nes būtent jie geriausiai gali įvardinti, kokių įgūdžių bei žinių darbo rinkoje labiausiai trūksta“, – sako „Mantingos“ personalo direktorė.</w:t>
      </w:r>
    </w:p>
    <w:p w14:paraId="7A1BE301"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1AE096D3"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Šiuo metu gamybos įmonėje dirba skirtingų specialybių darbuotojai, įgiję išsilavinimą profesinėse mokyklose – nuo virėjų iki administratorių.</w:t>
      </w:r>
    </w:p>
    <w:p w14:paraId="3506E110"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63F4F66E"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„Pas mus dirba nemažai Marijampolės profesinio rengimo centro auklėtinių. Tam palanki ir geografinė situacija – Marijampolėje veiklą vykdo 3 įmonės gamyklos, tad ir patiems studentams, siejantiems savo ateitį su šiuo miestu, yra paranku pradėti dirbti ten, kur ir įgijo išsilavinimą“, – teigia N. Daukšienė.</w:t>
      </w:r>
    </w:p>
    <w:p w14:paraId="479ECF13"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7FDA6920" w14:textId="327AE212" w:rsidR="00B4052D"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 xml:space="preserve">Pasak jos, jauni specialistai darbo rinką papildo turėdami gerus teorinius pagrindus, o praktinių įgūdžių įgauna jau dirbdami: „Į gamybą priimame ir specialaus išsilavinimo neturinčius darbuotojus, juos </w:t>
      </w:r>
      <w:r w:rsidRPr="00221665">
        <w:rPr>
          <w:rFonts w:ascii="DM Sans" w:hAnsi="DM Sans" w:cs="Times New Roman"/>
          <w:color w:val="142E63"/>
          <w:sz w:val="20"/>
          <w:szCs w:val="20"/>
          <w:lang w:val="lt-LT" w:bidi="he-IL"/>
        </w:rPr>
        <w:lastRenderedPageBreak/>
        <w:t>apmokome darbo vietoje. Be to, darbuotojai gali papildomai auginti turimas kompetencijas – suteikiame galimybę dalyvauti konferencijose, parodose, mokymuose, semtis patirties iš užsienio kolegų bei partnerių.“</w:t>
      </w:r>
    </w:p>
    <w:p w14:paraId="3737F069" w14:textId="77777777" w:rsid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6B1017BB" w14:textId="62C7864B" w:rsidR="00221665" w:rsidRPr="00221665" w:rsidRDefault="00221665" w:rsidP="008B1B74">
      <w:pPr>
        <w:autoSpaceDE w:val="0"/>
        <w:autoSpaceDN w:val="0"/>
        <w:adjustRightInd w:val="0"/>
        <w:spacing w:line="300" w:lineRule="exact"/>
        <w:ind w:left="-284"/>
        <w:jc w:val="both"/>
        <w:rPr>
          <w:rFonts w:ascii="DM Sans" w:hAnsi="DM Sans" w:cs="Times New Roman"/>
          <w:b/>
          <w:bCs/>
          <w:color w:val="142E63"/>
          <w:sz w:val="20"/>
          <w:szCs w:val="20"/>
          <w:lang w:val="lt-LT" w:bidi="he-IL"/>
        </w:rPr>
      </w:pPr>
      <w:r w:rsidRPr="00221665">
        <w:rPr>
          <w:rFonts w:ascii="DM Sans" w:hAnsi="DM Sans" w:cs="Times New Roman"/>
          <w:b/>
          <w:bCs/>
          <w:color w:val="142E63"/>
          <w:sz w:val="20"/>
          <w:szCs w:val="20"/>
          <w:lang w:val="lt-LT" w:bidi="he-IL"/>
        </w:rPr>
        <w:t>Svarbi ir darbuotojo motyvacija</w:t>
      </w:r>
    </w:p>
    <w:p w14:paraId="0D84A9AA" w14:textId="77777777" w:rsidR="00B4052D" w:rsidRDefault="00B4052D"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1756D267"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Paklausta, ar jaunimas taip pat noriai dirba gamyboje, pašnekovė tikina – pasirinkimas dirbti šioje srityje priklauso ir nuo vidinės motyvacijos.</w:t>
      </w:r>
    </w:p>
    <w:p w14:paraId="78D28312"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3EFB3895"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„Nors tarp jaunų specialistų darbuotojų kaita yra didesnė, turime ne vieną gražų pavyzdį, kai prie komandos prisijungia itin motyvuoti specialistai, siekiantys auginti kompetencijas ir dirbti vienoje įmonėje bent 5-rius metus. Tokiais atvejais nuo gamybos darbuotojo savo karjerą pradėję specialistai užauga ir iki skyriaus vadovo pareigų“, – komentuoja N. Daukšienė.</w:t>
      </w:r>
    </w:p>
    <w:p w14:paraId="46B68D76"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645DBFD5"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Pasak personalo vadovės, neretai išankstinių nuostatų apie darbą gamyboje turėję jauni specialistai netrunka įsitikinti, kad tai dinamiška ir technologiškai pažangi sritis.</w:t>
      </w:r>
    </w:p>
    <w:p w14:paraId="7B9531A8"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259EEDB9"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„Duonos gaminių ir įvairių kepinių rinka nuolat keičiasi – atsiranda nauji įrengimai, technologijos, fizinį darbą vis dažniau pakeičia gamyboje naudojami robotai. Tad ir į gamybą ateinantiems specialistams svarbu būti pasiruošus nuolat augti ir tobulėti. Nuo to priklauso ir kaip greitai gamybos įmonėje galima padaryti karjerą“, – sako ji.</w:t>
      </w:r>
    </w:p>
    <w:p w14:paraId="5D129711" w14:textId="77777777" w:rsidR="00221665" w:rsidRP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5D26EAC8" w14:textId="2D3A3E3E" w:rsid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r w:rsidRPr="00221665">
        <w:rPr>
          <w:rFonts w:ascii="DM Sans" w:hAnsi="DM Sans" w:cs="Times New Roman"/>
          <w:color w:val="142E63"/>
          <w:sz w:val="20"/>
          <w:szCs w:val="20"/>
          <w:lang w:val="lt-LT" w:bidi="he-IL"/>
        </w:rPr>
        <w:t>Šiuo metu „Mantingoje“ daugiau nei 250 darbuotojų įmonėje dirba 10 ir daugiau metų. Įmonė valdo 4 gamyklas: tris Marijampolėje ir 2022 m. rudenį įsigytą „Fresh Food Production“ Latvijoje.</w:t>
      </w:r>
    </w:p>
    <w:p w14:paraId="00603F10" w14:textId="77777777" w:rsid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0A4CDE51" w14:textId="77777777" w:rsid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4D90AB1D" w14:textId="77777777" w:rsidR="00221665" w:rsidRDefault="00221665" w:rsidP="008B1B74">
      <w:pPr>
        <w:autoSpaceDE w:val="0"/>
        <w:autoSpaceDN w:val="0"/>
        <w:adjustRightInd w:val="0"/>
        <w:spacing w:line="300" w:lineRule="exact"/>
        <w:ind w:left="-284"/>
        <w:jc w:val="both"/>
        <w:rPr>
          <w:rFonts w:ascii="DM Sans" w:hAnsi="DM Sans" w:cs="Times New Roman"/>
          <w:color w:val="142E63"/>
          <w:sz w:val="20"/>
          <w:szCs w:val="20"/>
          <w:lang w:val="lt-LT" w:bidi="he-IL"/>
        </w:rPr>
      </w:pPr>
    </w:p>
    <w:p w14:paraId="54329672" w14:textId="78FFEF1A" w:rsidR="0035448E" w:rsidRDefault="0035448E" w:rsidP="008B1B74">
      <w:pPr>
        <w:autoSpaceDE w:val="0"/>
        <w:autoSpaceDN w:val="0"/>
        <w:adjustRightInd w:val="0"/>
        <w:spacing w:line="300" w:lineRule="exact"/>
        <w:ind w:left="-284"/>
        <w:jc w:val="both"/>
        <w:rPr>
          <w:rFonts w:ascii="DM Sans" w:hAnsi="DM Sans" w:cs="N¬˛"/>
          <w:color w:val="142E63"/>
          <w:sz w:val="19"/>
          <w:szCs w:val="19"/>
          <w:lang w:val="lt-LT" w:bidi="he-IL"/>
        </w:rPr>
      </w:pPr>
      <w:r>
        <w:rPr>
          <w:rFonts w:ascii="DM Sans" w:hAnsi="DM Sans" w:cs="N¬˛"/>
          <w:color w:val="142E63"/>
          <w:sz w:val="19"/>
          <w:szCs w:val="19"/>
          <w:lang w:val="lt-LT" w:bidi="he-IL"/>
        </w:rPr>
        <w:t>Daugiau informacijos:</w:t>
      </w:r>
    </w:p>
    <w:p w14:paraId="576FFA28" w14:textId="5AB45BCC" w:rsidR="00C617F0" w:rsidRPr="0035448E" w:rsidRDefault="00C617F0" w:rsidP="008B1B74">
      <w:pPr>
        <w:autoSpaceDE w:val="0"/>
        <w:autoSpaceDN w:val="0"/>
        <w:adjustRightInd w:val="0"/>
        <w:spacing w:line="300" w:lineRule="exact"/>
        <w:ind w:left="-284"/>
        <w:jc w:val="both"/>
        <w:rPr>
          <w:rFonts w:ascii="DM Sans" w:hAnsi="DM Sans" w:cs="N¬˛"/>
          <w:color w:val="142E63"/>
          <w:sz w:val="19"/>
          <w:szCs w:val="19"/>
          <w:lang w:val="lt-LT" w:bidi="he-IL"/>
        </w:rPr>
      </w:pPr>
      <w:r w:rsidRPr="0035448E">
        <w:rPr>
          <w:rFonts w:ascii="DM Sans" w:hAnsi="DM Sans" w:cs="N¬˛"/>
          <w:color w:val="142E63"/>
          <w:sz w:val="19"/>
          <w:szCs w:val="19"/>
          <w:lang w:val="lt-LT" w:bidi="he-IL"/>
        </w:rPr>
        <w:t xml:space="preserve">CPVA Komunikacijos skyriaus </w:t>
      </w:r>
      <w:r w:rsidR="0035448E" w:rsidRPr="0035448E">
        <w:rPr>
          <w:rFonts w:ascii="DM Sans" w:hAnsi="DM Sans" w:cs="N¬˛"/>
          <w:color w:val="142E63"/>
          <w:sz w:val="19"/>
          <w:szCs w:val="19"/>
          <w:lang w:val="lt-LT" w:bidi="he-IL"/>
        </w:rPr>
        <w:t>vadovė</w:t>
      </w:r>
    </w:p>
    <w:p w14:paraId="71CC2D05" w14:textId="0D1C44E4" w:rsidR="00C617F0" w:rsidRPr="0035448E" w:rsidRDefault="0035448E" w:rsidP="008B1B74">
      <w:pPr>
        <w:autoSpaceDE w:val="0"/>
        <w:autoSpaceDN w:val="0"/>
        <w:adjustRightInd w:val="0"/>
        <w:spacing w:line="300" w:lineRule="exact"/>
        <w:ind w:left="-284"/>
        <w:jc w:val="both"/>
        <w:rPr>
          <w:rFonts w:ascii="DM Sans" w:hAnsi="DM Sans" w:cs="N¬˛"/>
          <w:b/>
          <w:bCs/>
          <w:color w:val="142E63"/>
          <w:sz w:val="19"/>
          <w:szCs w:val="19"/>
          <w:lang w:val="lt-LT" w:bidi="he-IL"/>
        </w:rPr>
      </w:pPr>
      <w:r w:rsidRPr="0035448E">
        <w:rPr>
          <w:rFonts w:ascii="DM Sans" w:hAnsi="DM Sans" w:cs="N¬˛"/>
          <w:b/>
          <w:bCs/>
          <w:color w:val="142E63"/>
          <w:sz w:val="19"/>
          <w:szCs w:val="19"/>
          <w:lang w:val="lt-LT" w:bidi="he-IL"/>
        </w:rPr>
        <w:t>Irmina Šalčiūtė-Ričkienė</w:t>
      </w:r>
    </w:p>
    <w:p w14:paraId="62C5704B" w14:textId="0EAF9140" w:rsidR="00663C7F" w:rsidRDefault="00C617F0" w:rsidP="008B1B74">
      <w:pPr>
        <w:autoSpaceDE w:val="0"/>
        <w:autoSpaceDN w:val="0"/>
        <w:adjustRightInd w:val="0"/>
        <w:spacing w:line="300" w:lineRule="exact"/>
        <w:ind w:left="-284"/>
        <w:jc w:val="both"/>
        <w:rPr>
          <w:rStyle w:val="Hyperlink"/>
          <w:rFonts w:ascii="DM Sans" w:hAnsi="DM Sans" w:cs="N¬˛"/>
          <w:sz w:val="19"/>
          <w:szCs w:val="19"/>
          <w:lang w:val="lt-LT" w:bidi="he-IL"/>
        </w:rPr>
      </w:pPr>
      <w:r w:rsidRPr="0035448E">
        <w:rPr>
          <w:rFonts w:ascii="DM Sans" w:hAnsi="DM Sans" w:cs="N¬˛"/>
          <w:color w:val="142E63"/>
          <w:sz w:val="19"/>
          <w:szCs w:val="19"/>
          <w:lang w:val="lt-LT" w:bidi="he-IL"/>
        </w:rPr>
        <w:t xml:space="preserve">Tel. </w:t>
      </w:r>
      <w:r w:rsidR="0035448E" w:rsidRPr="0035448E">
        <w:rPr>
          <w:rFonts w:ascii="DM Sans" w:eastAsiaTheme="minorEastAsia" w:hAnsi="DM Sans" w:cs="Calibri"/>
          <w:noProof/>
          <w:color w:val="1F3864" w:themeColor="accent1" w:themeShade="80"/>
          <w:sz w:val="19"/>
          <w:szCs w:val="19"/>
          <w:lang w:val="lt-LT" w:eastAsia="lt-LT"/>
        </w:rPr>
        <w:t>8 6 858 4639</w:t>
      </w:r>
      <w:r w:rsidR="0035448E" w:rsidRPr="0035448E">
        <w:rPr>
          <w:rFonts w:ascii="Calibri" w:eastAsiaTheme="minorEastAsia" w:hAnsi="Calibri" w:cs="Calibri"/>
          <w:noProof/>
          <w:color w:val="1F3864" w:themeColor="accent1" w:themeShade="80"/>
          <w:sz w:val="20"/>
          <w:szCs w:val="20"/>
          <w:lang w:val="lt-LT" w:eastAsia="lt-LT"/>
        </w:rPr>
        <w:t xml:space="preserve"> </w:t>
      </w:r>
      <w:r w:rsidRPr="0035448E">
        <w:rPr>
          <w:rFonts w:ascii="DM Sans" w:hAnsi="DM Sans" w:cs="N¬˛"/>
          <w:color w:val="142E63"/>
          <w:sz w:val="19"/>
          <w:szCs w:val="19"/>
          <w:lang w:val="lt-LT" w:bidi="he-IL"/>
        </w:rPr>
        <w:t>| El. p.</w:t>
      </w:r>
      <w:r w:rsidR="00153E0B">
        <w:rPr>
          <w:rFonts w:ascii="DM Sans" w:hAnsi="DM Sans" w:cs="N¬˛"/>
          <w:color w:val="142E63"/>
          <w:sz w:val="19"/>
          <w:szCs w:val="19"/>
          <w:lang w:val="lt-LT" w:bidi="he-IL"/>
        </w:rPr>
        <w:t xml:space="preserve"> i.salciute-rickiene</w:t>
      </w:r>
      <w:r w:rsidR="00153E0B" w:rsidRPr="00153E0B">
        <w:rPr>
          <w:rFonts w:ascii="DM Sans" w:hAnsi="DM Sans" w:cs="N¬˛"/>
          <w:color w:val="142E63"/>
          <w:sz w:val="19"/>
          <w:szCs w:val="19"/>
          <w:lang w:val="de-DE" w:bidi="he-IL"/>
        </w:rPr>
        <w:t>@</w:t>
      </w:r>
      <w:r w:rsidR="00153E0B">
        <w:rPr>
          <w:rFonts w:ascii="DM Sans" w:hAnsi="DM Sans" w:cs="N¬˛"/>
          <w:color w:val="142E63"/>
          <w:sz w:val="19"/>
          <w:szCs w:val="19"/>
          <w:lang w:val="de-DE" w:bidi="he-IL"/>
        </w:rPr>
        <w:t>cpva.lt</w:t>
      </w:r>
      <w:r w:rsidRPr="0035448E">
        <w:rPr>
          <w:rFonts w:ascii="DM Sans" w:hAnsi="DM Sans" w:cs="N¬˛"/>
          <w:color w:val="142E63"/>
          <w:sz w:val="19"/>
          <w:szCs w:val="19"/>
          <w:lang w:val="lt-LT" w:bidi="he-IL"/>
        </w:rPr>
        <w:t xml:space="preserve"> </w:t>
      </w:r>
    </w:p>
    <w:p w14:paraId="6B397742" w14:textId="77777777" w:rsidR="00663C7F" w:rsidRDefault="00663C7F" w:rsidP="008B1B74">
      <w:pPr>
        <w:autoSpaceDE w:val="0"/>
        <w:autoSpaceDN w:val="0"/>
        <w:adjustRightInd w:val="0"/>
        <w:spacing w:line="300" w:lineRule="exact"/>
        <w:ind w:left="-284"/>
        <w:jc w:val="both"/>
        <w:rPr>
          <w:rStyle w:val="Hyperlink"/>
          <w:rFonts w:ascii="DM Sans" w:hAnsi="DM Sans" w:cs="N¬˛"/>
          <w:sz w:val="19"/>
          <w:szCs w:val="19"/>
          <w:lang w:val="lt-LT" w:bidi="he-IL"/>
        </w:rPr>
      </w:pPr>
    </w:p>
    <w:p w14:paraId="345C090B" w14:textId="77777777" w:rsidR="0035706E" w:rsidRDefault="0035706E" w:rsidP="0035706E">
      <w:pPr>
        <w:autoSpaceDE w:val="0"/>
        <w:autoSpaceDN w:val="0"/>
        <w:adjustRightInd w:val="0"/>
        <w:spacing w:line="300" w:lineRule="exact"/>
        <w:ind w:left="-284"/>
        <w:jc w:val="both"/>
        <w:rPr>
          <w:rFonts w:ascii="DM Sans" w:hAnsi="DM Sans" w:cs="N¬˛"/>
          <w:color w:val="142E63"/>
          <w:sz w:val="19"/>
          <w:szCs w:val="19"/>
          <w:lang w:val="lt-LT" w:bidi="he-IL"/>
        </w:rPr>
      </w:pPr>
      <w:r w:rsidRPr="00663C7F">
        <w:rPr>
          <w:rFonts w:ascii="DM Sans" w:hAnsi="DM Sans" w:cs="N¬˛"/>
          <w:b/>
          <w:bCs/>
          <w:color w:val="142E63"/>
          <w:sz w:val="19"/>
          <w:szCs w:val="19"/>
          <w:lang w:val="lt-LT" w:bidi="he-IL"/>
        </w:rPr>
        <w:t>„Aš be Tavęs kaip...“</w:t>
      </w:r>
      <w:r w:rsidRPr="00663C7F">
        <w:rPr>
          <w:rFonts w:ascii="DM Sans" w:hAnsi="DM Sans" w:cs="N¬˛"/>
          <w:color w:val="142E63"/>
          <w:sz w:val="19"/>
          <w:szCs w:val="19"/>
          <w:lang w:val="lt-LT" w:bidi="he-IL"/>
        </w:rPr>
        <w:t xml:space="preserve"> - VšĮ Centrinės projektų valdymo agentūros (CPVA) inicijuota komunikacijos kampanija, kuria siekiama skatinti aktyvesnį verslo įmonių ir profesinių mokymo įstaigų bendradarbiavimą, plečiant partnerysčių tinklą bei didinti profesinių mokymo įstaigų patrauklumą ir jų absolventų įsidarbinimo galimybes. Taip pat dalinamasi geraisiais profesinių mokymo įstaigų ir verslo įmonių bendradarbiavimo pavyzdžiais. Europos Sąjungos investicijomis nuolat modernizuojamos profesinio mokymo įstaigos ir gerinama jų infrastruktūra visoje Lietuvoje. Kampanija finansuojama Europos socialinio fondo lėšomis.</w:t>
      </w:r>
    </w:p>
    <w:p w14:paraId="49D3C210" w14:textId="77777777" w:rsidR="0035706E" w:rsidRPr="00663C7F" w:rsidRDefault="0035706E" w:rsidP="0035706E">
      <w:pPr>
        <w:autoSpaceDE w:val="0"/>
        <w:autoSpaceDN w:val="0"/>
        <w:adjustRightInd w:val="0"/>
        <w:spacing w:line="300" w:lineRule="exact"/>
        <w:ind w:left="-284"/>
        <w:jc w:val="both"/>
        <w:rPr>
          <w:rFonts w:ascii="DM Sans" w:hAnsi="DM Sans" w:cs="N¬˛"/>
          <w:color w:val="0563C1" w:themeColor="hyperlink"/>
          <w:sz w:val="19"/>
          <w:szCs w:val="19"/>
          <w:u w:val="single"/>
          <w:lang w:val="lt-LT" w:bidi="he-IL"/>
        </w:rPr>
      </w:pPr>
    </w:p>
    <w:p w14:paraId="5BC8BC33" w14:textId="77777777" w:rsidR="0035706E" w:rsidRPr="0035448E" w:rsidRDefault="0035706E" w:rsidP="0035706E">
      <w:pPr>
        <w:autoSpaceDE w:val="0"/>
        <w:autoSpaceDN w:val="0"/>
        <w:adjustRightInd w:val="0"/>
        <w:spacing w:line="240" w:lineRule="exact"/>
        <w:ind w:left="-284" w:right="-284"/>
        <w:jc w:val="both"/>
        <w:rPr>
          <w:rFonts w:ascii="DM Sans" w:hAnsi="DM Sans" w:cs="N¬˛"/>
          <w:b/>
          <w:bCs/>
          <w:color w:val="142E63"/>
          <w:sz w:val="16"/>
          <w:szCs w:val="16"/>
          <w:lang w:val="lt-LT" w:bidi="he-IL"/>
        </w:rPr>
      </w:pPr>
      <w:r w:rsidRPr="0035448E">
        <w:rPr>
          <w:rFonts w:ascii="DM Sans" w:hAnsi="DM Sans" w:cs="N¬˛"/>
          <w:b/>
          <w:bCs/>
          <w:color w:val="142E63"/>
          <w:sz w:val="16"/>
          <w:szCs w:val="16"/>
          <w:lang w:val="lt-LT" w:bidi="he-IL"/>
        </w:rPr>
        <w:t>Apie Centrinę projektų valdymo agentūrą:</w:t>
      </w:r>
    </w:p>
    <w:p w14:paraId="3EE8C8F1" w14:textId="77777777" w:rsidR="0035706E" w:rsidRPr="0035448E" w:rsidRDefault="0035706E" w:rsidP="0035706E">
      <w:pPr>
        <w:autoSpaceDE w:val="0"/>
        <w:autoSpaceDN w:val="0"/>
        <w:adjustRightInd w:val="0"/>
        <w:spacing w:line="240" w:lineRule="exact"/>
        <w:ind w:left="-284" w:right="-284"/>
        <w:jc w:val="both"/>
        <w:rPr>
          <w:rFonts w:ascii="DM Sans" w:hAnsi="DM Sans" w:cs="N¬˛"/>
          <w:color w:val="142E63"/>
          <w:sz w:val="16"/>
          <w:szCs w:val="16"/>
          <w:lang w:val="lt-LT" w:bidi="he-IL"/>
        </w:rPr>
      </w:pPr>
      <w:r w:rsidRPr="0035448E">
        <w:rPr>
          <w:rFonts w:ascii="DM Sans" w:hAnsi="DM Sans" w:cs="N¬˛"/>
          <w:color w:val="142E63"/>
          <w:sz w:val="16"/>
          <w:szCs w:val="16"/>
          <w:lang w:val="lt-LT" w:bidi="he-IL"/>
        </w:rPr>
        <w:t xml:space="preserve">Viešoji įstaiga Centrinė projektų valdymo agentūra (CPVA) administruoja 12 Europos Sąjungos, kitų šalių donorių bei valstybės investicijų programų, daugiau nei 1500 skirtingų projektų, kurių bendra vertė – 15,5 mlrd. eurų. Agentūra taip pat teikia viešųjų investicijų valdymo </w:t>
      </w:r>
      <w:r w:rsidRPr="0035448E">
        <w:rPr>
          <w:rFonts w:ascii="DM Sans" w:hAnsi="DM Sans" w:cs="N¬˛"/>
          <w:color w:val="142E63"/>
          <w:sz w:val="16"/>
          <w:szCs w:val="16"/>
          <w:lang w:val="lt-LT" w:bidi="he-IL"/>
        </w:rPr>
        <w:lastRenderedPageBreak/>
        <w:t>metodinę pagalbą, joje įkurtas viešojo ir privataus sektorių partnerystės kompetencijų centras. Be to, savo bei Lietuvos viešojo sektoriaus sukauptą programų ir projektų administravimo patirtį perduoda užsienio valstybių institucijoms vystydama tarptautinio bendradarbiavimo veiklą.</w:t>
      </w:r>
    </w:p>
    <w:p w14:paraId="09E0FB0E" w14:textId="5107D3FA" w:rsidR="00190A27" w:rsidRPr="0035448E" w:rsidRDefault="00190A27" w:rsidP="008B1B74">
      <w:pPr>
        <w:autoSpaceDE w:val="0"/>
        <w:autoSpaceDN w:val="0"/>
        <w:adjustRightInd w:val="0"/>
        <w:spacing w:line="240" w:lineRule="exact"/>
        <w:ind w:left="-284" w:right="-284"/>
        <w:jc w:val="both"/>
        <w:rPr>
          <w:rFonts w:ascii="DM Sans" w:hAnsi="DM Sans" w:cs="N¬˛"/>
          <w:color w:val="142E63"/>
          <w:sz w:val="16"/>
          <w:szCs w:val="16"/>
          <w:lang w:val="lt-LT" w:bidi="he-IL"/>
        </w:rPr>
      </w:pPr>
    </w:p>
    <w:sectPr w:rsidR="00190A27" w:rsidRPr="0035448E" w:rsidSect="002D209D">
      <w:headerReference w:type="default" r:id="rId8"/>
      <w:footerReference w:type="default" r:id="rId9"/>
      <w:pgSz w:w="11906" w:h="16838"/>
      <w:pgMar w:top="3119"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C6FB" w14:textId="77777777" w:rsidR="00010157" w:rsidRDefault="00010157" w:rsidP="0097536D">
      <w:r>
        <w:separator/>
      </w:r>
    </w:p>
  </w:endnote>
  <w:endnote w:type="continuationSeparator" w:id="0">
    <w:p w14:paraId="44F25964" w14:textId="77777777" w:rsidR="00010157" w:rsidRDefault="00010157" w:rsidP="0097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M Sans">
    <w:charset w:val="BA"/>
    <w:family w:val="auto"/>
    <w:pitch w:val="variable"/>
    <w:sig w:usb0="8000002F" w:usb1="5000205B" w:usb2="00000000" w:usb3="00000000" w:csb0="00000093" w:csb1="00000000"/>
  </w:font>
  <w:font w:name="N¬˛">
    <w:altName w:val="Calibri"/>
    <w:panose1 w:val="00000000000000000000"/>
    <w:charset w:val="4D"/>
    <w:family w:val="auto"/>
    <w:notTrueType/>
    <w:pitch w:val="default"/>
    <w:sig w:usb0="00000003" w:usb1="00000000" w:usb2="00000000" w:usb3="00000000" w:csb0="00000001" w:csb1="00000000"/>
  </w:font>
  <w:font w:name="DM Serif Display">
    <w:charset w:val="00"/>
    <w:family w:val="auto"/>
    <w:pitch w:val="variable"/>
    <w:sig w:usb0="8000006F" w:usb1="0000004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2284" w14:textId="2BA9F218" w:rsidR="00A317C0" w:rsidRDefault="004C5D14">
    <w:pPr>
      <w:pStyle w:val="Footer"/>
    </w:pPr>
    <w:r>
      <w:rPr>
        <w:noProof/>
        <w:lang w:eastAsia="zh-TW"/>
      </w:rPr>
      <mc:AlternateContent>
        <mc:Choice Requires="wps">
          <w:drawing>
            <wp:anchor distT="0" distB="0" distL="114300" distR="114300" simplePos="0" relativeHeight="251661312" behindDoc="0" locked="0" layoutInCell="1" allowOverlap="1" wp14:anchorId="7504C41B" wp14:editId="31B95AD6">
              <wp:simplePos x="0" y="0"/>
              <wp:positionH relativeFrom="column">
                <wp:posOffset>-284480</wp:posOffset>
              </wp:positionH>
              <wp:positionV relativeFrom="paragraph">
                <wp:posOffset>5411</wp:posOffset>
              </wp:positionV>
              <wp:extent cx="993140" cy="384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993140" cy="384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9DA86F1" w14:textId="77777777" w:rsidR="004C5D14" w:rsidRPr="004C5D14" w:rsidRDefault="004C5D14" w:rsidP="004C5D14">
                          <w:pPr>
                            <w:ind w:right="-9"/>
                            <w:rPr>
                              <w:rFonts w:ascii="DM Serif Display" w:hAnsi="DM Serif Display"/>
                              <w:color w:val="1F3464"/>
                              <w:spacing w:val="8"/>
                              <w:sz w:val="20"/>
                              <w:szCs w:val="20"/>
                              <w:lang w:val="en-US"/>
                            </w:rPr>
                          </w:pPr>
                          <w:r w:rsidRPr="004C5D14">
                            <w:rPr>
                              <w:rFonts w:ascii="DM Serif Display" w:hAnsi="DM Serif Display"/>
                              <w:color w:val="1F3464"/>
                              <w:spacing w:val="8"/>
                              <w:sz w:val="20"/>
                              <w:szCs w:val="20"/>
                              <w:lang w:val="en-US"/>
                            </w:rPr>
                            <w:t xml:space="preserve">www.cpva.lt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4C41B" id="_x0000_t202" coordsize="21600,21600" o:spt="202" path="m,l,21600r21600,l21600,xe">
              <v:stroke joinstyle="miter"/>
              <v:path gradientshapeok="t" o:connecttype="rect"/>
            </v:shapetype>
            <v:shape id="Text Box 7" o:spid="_x0000_s1026" type="#_x0000_t202" style="position:absolute;margin-left:-22.4pt;margin-top:.45pt;width:78.2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" filled="f" stroked="f" strokeweight="1pt">
              <v:textbox>
                <w:txbxContent>
                  <w:p w14:paraId="49DA86F1" w14:textId="77777777" w:rsidR="004C5D14" w:rsidRPr="004C5D14" w:rsidRDefault="004C5D14" w:rsidP="004C5D14">
                    <w:pPr>
                      <w:ind w:right="-9"/>
                      <w:rPr>
                        <w:rFonts w:ascii="DM Serif Display" w:hAnsi="DM Serif Display"/>
                        <w:color w:val="1F3464"/>
                        <w:spacing w:val="8"/>
                        <w:sz w:val="20"/>
                        <w:szCs w:val="20"/>
                        <w:lang w:val="en-US"/>
                      </w:rPr>
                    </w:pPr>
                    <w:r w:rsidRPr="004C5D14">
                      <w:rPr>
                        <w:rFonts w:ascii="DM Serif Display" w:hAnsi="DM Serif Display"/>
                        <w:color w:val="1F3464"/>
                        <w:spacing w:val="8"/>
                        <w:sz w:val="20"/>
                        <w:szCs w:val="20"/>
                        <w:lang w:val="en-US"/>
                      </w:rPr>
                      <w:t xml:space="preserve">www.cpva.lt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30C1" w14:textId="77777777" w:rsidR="00010157" w:rsidRDefault="00010157" w:rsidP="0097536D">
      <w:r>
        <w:separator/>
      </w:r>
    </w:p>
  </w:footnote>
  <w:footnote w:type="continuationSeparator" w:id="0">
    <w:p w14:paraId="39A1CDDA" w14:textId="77777777" w:rsidR="00010157" w:rsidRDefault="00010157" w:rsidP="0097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1892" w14:textId="4DE014D9" w:rsidR="0097536D" w:rsidRDefault="00557F16">
    <w:pPr>
      <w:pStyle w:val="Header"/>
    </w:pPr>
    <w:r w:rsidRPr="00DE3313">
      <w:rPr>
        <w:rFonts w:ascii="DM Sans" w:hAnsi="DM Sans"/>
        <w:noProof/>
        <w:lang w:eastAsia="zh-TW"/>
      </w:rPr>
      <w:drawing>
        <wp:anchor distT="0" distB="0" distL="114300" distR="114300" simplePos="0" relativeHeight="251659264" behindDoc="1" locked="0" layoutInCell="1" allowOverlap="1" wp14:anchorId="288CA9CA" wp14:editId="42BCE5F3">
          <wp:simplePos x="0" y="0"/>
          <wp:positionH relativeFrom="column">
            <wp:posOffset>-189230</wp:posOffset>
          </wp:positionH>
          <wp:positionV relativeFrom="paragraph">
            <wp:posOffset>92031</wp:posOffset>
          </wp:positionV>
          <wp:extent cx="6238993" cy="903767"/>
          <wp:effectExtent l="0" t="0" r="0" b="0"/>
          <wp:wrapNone/>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8641" cy="9080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5CC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0050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52"/>
    <w:rsid w:val="00010157"/>
    <w:rsid w:val="00012B40"/>
    <w:rsid w:val="0001425E"/>
    <w:rsid w:val="000815AE"/>
    <w:rsid w:val="000E40D1"/>
    <w:rsid w:val="000F5B1D"/>
    <w:rsid w:val="00102214"/>
    <w:rsid w:val="00114961"/>
    <w:rsid w:val="001237B7"/>
    <w:rsid w:val="00153E0B"/>
    <w:rsid w:val="001608FE"/>
    <w:rsid w:val="00190A27"/>
    <w:rsid w:val="00192811"/>
    <w:rsid w:val="001D160F"/>
    <w:rsid w:val="00221665"/>
    <w:rsid w:val="0023264D"/>
    <w:rsid w:val="002670B0"/>
    <w:rsid w:val="00291BC3"/>
    <w:rsid w:val="002C3124"/>
    <w:rsid w:val="002C5114"/>
    <w:rsid w:val="002D209D"/>
    <w:rsid w:val="0035448E"/>
    <w:rsid w:val="0035706E"/>
    <w:rsid w:val="00373391"/>
    <w:rsid w:val="003B1034"/>
    <w:rsid w:val="003D58DB"/>
    <w:rsid w:val="003E6BDB"/>
    <w:rsid w:val="00417751"/>
    <w:rsid w:val="0042679E"/>
    <w:rsid w:val="00452444"/>
    <w:rsid w:val="00460EE5"/>
    <w:rsid w:val="004808BF"/>
    <w:rsid w:val="004B4C32"/>
    <w:rsid w:val="004B4E52"/>
    <w:rsid w:val="004C5D14"/>
    <w:rsid w:val="0050333B"/>
    <w:rsid w:val="0054474C"/>
    <w:rsid w:val="0054561D"/>
    <w:rsid w:val="0055707D"/>
    <w:rsid w:val="00557F16"/>
    <w:rsid w:val="00581CB6"/>
    <w:rsid w:val="00583FA1"/>
    <w:rsid w:val="005A73BA"/>
    <w:rsid w:val="005B60A0"/>
    <w:rsid w:val="005C300B"/>
    <w:rsid w:val="005D68E4"/>
    <w:rsid w:val="005E353F"/>
    <w:rsid w:val="005F4ADE"/>
    <w:rsid w:val="00663C7F"/>
    <w:rsid w:val="006A39B2"/>
    <w:rsid w:val="006D6FB6"/>
    <w:rsid w:val="007F3ED0"/>
    <w:rsid w:val="008255A8"/>
    <w:rsid w:val="00841500"/>
    <w:rsid w:val="00841FEF"/>
    <w:rsid w:val="008620CD"/>
    <w:rsid w:val="008764DA"/>
    <w:rsid w:val="008A5059"/>
    <w:rsid w:val="008B1B74"/>
    <w:rsid w:val="008C725D"/>
    <w:rsid w:val="008F6EB3"/>
    <w:rsid w:val="009042AC"/>
    <w:rsid w:val="0097536D"/>
    <w:rsid w:val="009E3FF7"/>
    <w:rsid w:val="00A057DA"/>
    <w:rsid w:val="00A270B8"/>
    <w:rsid w:val="00A317C0"/>
    <w:rsid w:val="00A64D73"/>
    <w:rsid w:val="00AA0133"/>
    <w:rsid w:val="00AB4A52"/>
    <w:rsid w:val="00AD7580"/>
    <w:rsid w:val="00B0528A"/>
    <w:rsid w:val="00B264DB"/>
    <w:rsid w:val="00B4052D"/>
    <w:rsid w:val="00B43E87"/>
    <w:rsid w:val="00B50DAD"/>
    <w:rsid w:val="00B74DA4"/>
    <w:rsid w:val="00C061CB"/>
    <w:rsid w:val="00C617F0"/>
    <w:rsid w:val="00CC51F2"/>
    <w:rsid w:val="00CF565A"/>
    <w:rsid w:val="00D1122F"/>
    <w:rsid w:val="00D13E4A"/>
    <w:rsid w:val="00D7222A"/>
    <w:rsid w:val="00D723BA"/>
    <w:rsid w:val="00D83A0E"/>
    <w:rsid w:val="00DA7F04"/>
    <w:rsid w:val="00DB452E"/>
    <w:rsid w:val="00DE3313"/>
    <w:rsid w:val="00E063DD"/>
    <w:rsid w:val="00E10F3A"/>
    <w:rsid w:val="00E236E0"/>
    <w:rsid w:val="00E25E4A"/>
    <w:rsid w:val="00E3589F"/>
    <w:rsid w:val="00E86131"/>
    <w:rsid w:val="00E925CD"/>
    <w:rsid w:val="00EB1594"/>
    <w:rsid w:val="00EF7C81"/>
    <w:rsid w:val="00F325E1"/>
    <w:rsid w:val="00FA3715"/>
    <w:rsid w:val="00FA5569"/>
    <w:rsid w:val="00FC1076"/>
    <w:rsid w:val="00FF000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58F9"/>
  <w15:chartTrackingRefBased/>
  <w15:docId w15:val="{6FFCD68A-377F-8345-A3B0-E802F44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7F0"/>
  </w:style>
  <w:style w:type="paragraph" w:styleId="Heading2">
    <w:name w:val="heading 2"/>
    <w:basedOn w:val="Normal"/>
    <w:link w:val="Heading2Char"/>
    <w:uiPriority w:val="9"/>
    <w:qFormat/>
    <w:rsid w:val="00D7222A"/>
    <w:pPr>
      <w:spacing w:before="100" w:beforeAutospacing="1" w:after="100" w:afterAutospacing="1"/>
      <w:outlineLvl w:val="1"/>
    </w:pPr>
    <w:rPr>
      <w:rFonts w:ascii="Times New Roman" w:eastAsia="Times New Roman" w:hAnsi="Times New Roman" w:cs="Times New Roman"/>
      <w:b/>
      <w:bCs/>
      <w:sz w:val="36"/>
      <w:szCs w:val="3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36D"/>
    <w:pPr>
      <w:tabs>
        <w:tab w:val="center" w:pos="4513"/>
        <w:tab w:val="right" w:pos="9026"/>
      </w:tabs>
    </w:pPr>
  </w:style>
  <w:style w:type="character" w:customStyle="1" w:styleId="HeaderChar">
    <w:name w:val="Header Char"/>
    <w:basedOn w:val="DefaultParagraphFont"/>
    <w:link w:val="Header"/>
    <w:uiPriority w:val="99"/>
    <w:rsid w:val="0097536D"/>
  </w:style>
  <w:style w:type="paragraph" w:styleId="Footer">
    <w:name w:val="footer"/>
    <w:basedOn w:val="Normal"/>
    <w:link w:val="FooterChar"/>
    <w:uiPriority w:val="99"/>
    <w:unhideWhenUsed/>
    <w:rsid w:val="0097536D"/>
    <w:pPr>
      <w:tabs>
        <w:tab w:val="center" w:pos="4513"/>
        <w:tab w:val="right" w:pos="9026"/>
      </w:tabs>
    </w:pPr>
  </w:style>
  <w:style w:type="character" w:customStyle="1" w:styleId="FooterChar">
    <w:name w:val="Footer Char"/>
    <w:basedOn w:val="DefaultParagraphFont"/>
    <w:link w:val="Footer"/>
    <w:uiPriority w:val="99"/>
    <w:rsid w:val="0097536D"/>
  </w:style>
  <w:style w:type="character" w:customStyle="1" w:styleId="apple-converted-space">
    <w:name w:val="apple-converted-space"/>
    <w:basedOn w:val="DefaultParagraphFont"/>
    <w:rsid w:val="00E925CD"/>
  </w:style>
  <w:style w:type="character" w:customStyle="1" w:styleId="Heading2Char">
    <w:name w:val="Heading 2 Char"/>
    <w:basedOn w:val="DefaultParagraphFont"/>
    <w:link w:val="Heading2"/>
    <w:uiPriority w:val="9"/>
    <w:rsid w:val="00D7222A"/>
    <w:rPr>
      <w:rFonts w:ascii="Times New Roman" w:eastAsia="Times New Roman" w:hAnsi="Times New Roman" w:cs="Times New Roman"/>
      <w:b/>
      <w:bCs/>
      <w:sz w:val="36"/>
      <w:szCs w:val="36"/>
      <w:lang w:eastAsia="en-GB" w:bidi="he-IL"/>
    </w:rPr>
  </w:style>
  <w:style w:type="paragraph" w:styleId="NormalWeb">
    <w:name w:val="Normal (Web)"/>
    <w:basedOn w:val="Normal"/>
    <w:uiPriority w:val="99"/>
    <w:semiHidden/>
    <w:unhideWhenUsed/>
    <w:rsid w:val="00D7222A"/>
    <w:pPr>
      <w:spacing w:before="100" w:beforeAutospacing="1" w:after="100" w:afterAutospacing="1"/>
    </w:pPr>
    <w:rPr>
      <w:rFonts w:ascii="Times New Roman" w:eastAsia="Times New Roman" w:hAnsi="Times New Roman" w:cs="Times New Roman"/>
      <w:lang w:eastAsia="en-GB" w:bidi="he-IL"/>
    </w:rPr>
  </w:style>
  <w:style w:type="character" w:styleId="Strong">
    <w:name w:val="Strong"/>
    <w:basedOn w:val="DefaultParagraphFont"/>
    <w:uiPriority w:val="22"/>
    <w:qFormat/>
    <w:rsid w:val="00D7222A"/>
    <w:rPr>
      <w:b/>
      <w:bCs/>
    </w:rPr>
  </w:style>
  <w:style w:type="character" w:styleId="Hyperlink">
    <w:name w:val="Hyperlink"/>
    <w:basedOn w:val="DefaultParagraphFont"/>
    <w:uiPriority w:val="99"/>
    <w:unhideWhenUsed/>
    <w:rsid w:val="002C3124"/>
    <w:rPr>
      <w:color w:val="0563C1" w:themeColor="hyperlink"/>
      <w:u w:val="single"/>
    </w:rPr>
  </w:style>
  <w:style w:type="character" w:customStyle="1" w:styleId="UnresolvedMention1">
    <w:name w:val="Unresolved Mention1"/>
    <w:basedOn w:val="DefaultParagraphFont"/>
    <w:uiPriority w:val="99"/>
    <w:semiHidden/>
    <w:unhideWhenUsed/>
    <w:rsid w:val="002C3124"/>
    <w:rPr>
      <w:color w:val="605E5C"/>
      <w:shd w:val="clear" w:color="auto" w:fill="E1DFDD"/>
    </w:rPr>
  </w:style>
  <w:style w:type="paragraph" w:customStyle="1" w:styleId="Style1">
    <w:name w:val="Style1"/>
    <w:basedOn w:val="Normal"/>
    <w:qFormat/>
    <w:rsid w:val="00190A27"/>
    <w:pPr>
      <w:autoSpaceDE w:val="0"/>
      <w:autoSpaceDN w:val="0"/>
      <w:adjustRightInd w:val="0"/>
      <w:spacing w:line="288" w:lineRule="auto"/>
      <w:ind w:left="-284" w:right="-284"/>
    </w:pPr>
    <w:rPr>
      <w:rFonts w:ascii="DM Sans" w:hAnsi="DM Sans" w:cs="N¬˛"/>
      <w:color w:val="142E63"/>
      <w:sz w:val="20"/>
      <w:szCs w:val="20"/>
      <w:lang w:bidi="he-IL"/>
    </w:rPr>
  </w:style>
  <w:style w:type="paragraph" w:customStyle="1" w:styleId="bodytext10pt">
    <w:name w:val="body text 10pt"/>
    <w:basedOn w:val="Normal"/>
    <w:qFormat/>
    <w:rsid w:val="00190A27"/>
    <w:pPr>
      <w:autoSpaceDE w:val="0"/>
      <w:autoSpaceDN w:val="0"/>
      <w:adjustRightInd w:val="0"/>
      <w:spacing w:line="288" w:lineRule="auto"/>
      <w:ind w:left="-284" w:right="-284"/>
    </w:pPr>
    <w:rPr>
      <w:rFonts w:ascii="DM Sans" w:hAnsi="DM Sans" w:cs="N¬˛"/>
      <w:color w:val="142E63"/>
      <w:sz w:val="20"/>
      <w:szCs w:val="20"/>
      <w:lang w:bidi="he-IL"/>
    </w:rPr>
  </w:style>
  <w:style w:type="character" w:styleId="UnresolvedMention">
    <w:name w:val="Unresolved Mention"/>
    <w:basedOn w:val="DefaultParagraphFont"/>
    <w:uiPriority w:val="99"/>
    <w:rsid w:val="0035448E"/>
    <w:rPr>
      <w:color w:val="605E5C"/>
      <w:shd w:val="clear" w:color="auto" w:fill="E1DFDD"/>
    </w:rPr>
  </w:style>
  <w:style w:type="paragraph" w:styleId="Revision">
    <w:name w:val="Revision"/>
    <w:hidden/>
    <w:uiPriority w:val="99"/>
    <w:semiHidden/>
    <w:rsid w:val="0054561D"/>
  </w:style>
  <w:style w:type="character" w:styleId="CommentReference">
    <w:name w:val="annotation reference"/>
    <w:basedOn w:val="DefaultParagraphFont"/>
    <w:uiPriority w:val="99"/>
    <w:semiHidden/>
    <w:unhideWhenUsed/>
    <w:rsid w:val="009E3FF7"/>
    <w:rPr>
      <w:sz w:val="16"/>
      <w:szCs w:val="16"/>
    </w:rPr>
  </w:style>
  <w:style w:type="paragraph" w:styleId="CommentText">
    <w:name w:val="annotation text"/>
    <w:basedOn w:val="Normal"/>
    <w:link w:val="CommentTextChar"/>
    <w:uiPriority w:val="99"/>
    <w:unhideWhenUsed/>
    <w:rsid w:val="009E3FF7"/>
    <w:rPr>
      <w:sz w:val="20"/>
      <w:szCs w:val="20"/>
    </w:rPr>
  </w:style>
  <w:style w:type="character" w:customStyle="1" w:styleId="CommentTextChar">
    <w:name w:val="Comment Text Char"/>
    <w:basedOn w:val="DefaultParagraphFont"/>
    <w:link w:val="CommentText"/>
    <w:uiPriority w:val="99"/>
    <w:rsid w:val="009E3FF7"/>
    <w:rPr>
      <w:sz w:val="20"/>
      <w:szCs w:val="20"/>
    </w:rPr>
  </w:style>
  <w:style w:type="paragraph" w:styleId="CommentSubject">
    <w:name w:val="annotation subject"/>
    <w:basedOn w:val="CommentText"/>
    <w:next w:val="CommentText"/>
    <w:link w:val="CommentSubjectChar"/>
    <w:uiPriority w:val="99"/>
    <w:semiHidden/>
    <w:unhideWhenUsed/>
    <w:rsid w:val="009E3FF7"/>
    <w:rPr>
      <w:b/>
      <w:bCs/>
    </w:rPr>
  </w:style>
  <w:style w:type="character" w:customStyle="1" w:styleId="CommentSubjectChar">
    <w:name w:val="Comment Subject Char"/>
    <w:basedOn w:val="CommentTextChar"/>
    <w:link w:val="CommentSubject"/>
    <w:uiPriority w:val="99"/>
    <w:semiHidden/>
    <w:rsid w:val="009E3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01528">
      <w:bodyDiv w:val="1"/>
      <w:marLeft w:val="0"/>
      <w:marRight w:val="0"/>
      <w:marTop w:val="0"/>
      <w:marBottom w:val="0"/>
      <w:divBdr>
        <w:top w:val="none" w:sz="0" w:space="0" w:color="auto"/>
        <w:left w:val="none" w:sz="0" w:space="0" w:color="auto"/>
        <w:bottom w:val="none" w:sz="0" w:space="0" w:color="auto"/>
        <w:right w:val="none" w:sz="0" w:space="0" w:color="auto"/>
      </w:divBdr>
      <w:divsChild>
        <w:div w:id="291712060">
          <w:marLeft w:val="432"/>
          <w:marRight w:val="216"/>
          <w:marTop w:val="0"/>
          <w:marBottom w:val="0"/>
          <w:divBdr>
            <w:top w:val="none" w:sz="0" w:space="0" w:color="auto"/>
            <w:left w:val="none" w:sz="0" w:space="0" w:color="auto"/>
            <w:bottom w:val="none" w:sz="0" w:space="0" w:color="auto"/>
            <w:right w:val="none" w:sz="0" w:space="0" w:color="auto"/>
          </w:divBdr>
        </w:div>
        <w:div w:id="233588465">
          <w:marLeft w:val="216"/>
          <w:marRight w:val="432"/>
          <w:marTop w:val="0"/>
          <w:marBottom w:val="0"/>
          <w:divBdr>
            <w:top w:val="none" w:sz="0" w:space="0" w:color="auto"/>
            <w:left w:val="none" w:sz="0" w:space="0" w:color="auto"/>
            <w:bottom w:val="none" w:sz="0" w:space="0" w:color="auto"/>
            <w:right w:val="none" w:sz="0" w:space="0" w:color="auto"/>
          </w:divBdr>
        </w:div>
      </w:divsChild>
    </w:div>
    <w:div w:id="765343901">
      <w:bodyDiv w:val="1"/>
      <w:marLeft w:val="0"/>
      <w:marRight w:val="0"/>
      <w:marTop w:val="0"/>
      <w:marBottom w:val="0"/>
      <w:divBdr>
        <w:top w:val="none" w:sz="0" w:space="0" w:color="auto"/>
        <w:left w:val="none" w:sz="0" w:space="0" w:color="auto"/>
        <w:bottom w:val="none" w:sz="0" w:space="0" w:color="auto"/>
        <w:right w:val="none" w:sz="0" w:space="0" w:color="auto"/>
      </w:divBdr>
      <w:divsChild>
        <w:div w:id="2319031">
          <w:marLeft w:val="432"/>
          <w:marRight w:val="216"/>
          <w:marTop w:val="0"/>
          <w:marBottom w:val="0"/>
          <w:divBdr>
            <w:top w:val="none" w:sz="0" w:space="0" w:color="auto"/>
            <w:left w:val="none" w:sz="0" w:space="0" w:color="auto"/>
            <w:bottom w:val="none" w:sz="0" w:space="0" w:color="auto"/>
            <w:right w:val="none" w:sz="0" w:space="0" w:color="auto"/>
          </w:divBdr>
        </w:div>
        <w:div w:id="416754859">
          <w:marLeft w:val="216"/>
          <w:marRight w:val="432"/>
          <w:marTop w:val="0"/>
          <w:marBottom w:val="0"/>
          <w:divBdr>
            <w:top w:val="none" w:sz="0" w:space="0" w:color="auto"/>
            <w:left w:val="none" w:sz="0" w:space="0" w:color="auto"/>
            <w:bottom w:val="none" w:sz="0" w:space="0" w:color="auto"/>
            <w:right w:val="none" w:sz="0" w:space="0" w:color="auto"/>
          </w:divBdr>
        </w:div>
      </w:divsChild>
    </w:div>
    <w:div w:id="1068261130">
      <w:bodyDiv w:val="1"/>
      <w:marLeft w:val="0"/>
      <w:marRight w:val="0"/>
      <w:marTop w:val="0"/>
      <w:marBottom w:val="0"/>
      <w:divBdr>
        <w:top w:val="none" w:sz="0" w:space="0" w:color="auto"/>
        <w:left w:val="none" w:sz="0" w:space="0" w:color="auto"/>
        <w:bottom w:val="none" w:sz="0" w:space="0" w:color="auto"/>
        <w:right w:val="none" w:sz="0" w:space="0" w:color="auto"/>
      </w:divBdr>
    </w:div>
    <w:div w:id="2127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BDBE-263C-6643-8675-136ADD78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3445</Words>
  <Characters>1965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Ozalaite</dc:creator>
  <cp:keywords/>
  <dc:description/>
  <cp:lastModifiedBy>Dovydas Vilkas</cp:lastModifiedBy>
  <cp:revision>4</cp:revision>
  <cp:lastPrinted>2022-09-29T12:11:00Z</cp:lastPrinted>
  <dcterms:created xsi:type="dcterms:W3CDTF">2023-11-09T07:52:00Z</dcterms:created>
  <dcterms:modified xsi:type="dcterms:W3CDTF">2023-11-13T07:39:00Z</dcterms:modified>
</cp:coreProperties>
</file>