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35F55D" w14:textId="379E8485" w:rsidR="008D2D3B" w:rsidRPr="00B85D6D" w:rsidRDefault="008D2D3B" w:rsidP="008D2D3B">
      <w:pPr>
        <w:spacing w:after="120"/>
        <w:rPr>
          <w:rFonts w:ascii="Times New Roman" w:hAnsi="Times New Roman" w:cs="Times New Roman"/>
          <w:b/>
          <w:bCs/>
          <w:sz w:val="24"/>
          <w:szCs w:val="24"/>
          <w:lang w:val="fi-FI"/>
        </w:rPr>
      </w:pPr>
      <w:bookmarkStart w:id="0" w:name="_Hlk116909138"/>
      <w:bookmarkStart w:id="1" w:name="_Hlk69122284"/>
      <w:bookmarkStart w:id="2" w:name="_Hlk84243713"/>
      <w:bookmarkStart w:id="3" w:name="_Hlk89690339"/>
      <w:bookmarkStart w:id="4" w:name="_Hlk80010518"/>
      <w:bookmarkStart w:id="5" w:name="_Hlk120528792"/>
      <w:bookmarkStart w:id="6" w:name="_Hlk132623791"/>
      <w:bookmarkStart w:id="7" w:name="_Hlk131414378"/>
      <w:bookmarkStart w:id="8" w:name="_Hlk128389960"/>
      <w:r w:rsidRPr="00B75633">
        <w:rPr>
          <w:rFonts w:ascii="Times New Roman" w:hAnsi="Times New Roman" w:cs="Times New Roman"/>
          <w:b/>
          <w:bCs/>
          <w:sz w:val="24"/>
          <w:szCs w:val="24"/>
        </w:rPr>
        <w:t xml:space="preserve">Elektros rinkos barometras: </w:t>
      </w:r>
      <w:r w:rsidR="008F4E3D">
        <w:rPr>
          <w:rFonts w:ascii="Times New Roman" w:hAnsi="Times New Roman" w:cs="Times New Roman"/>
          <w:b/>
          <w:bCs/>
          <w:sz w:val="24"/>
          <w:szCs w:val="24"/>
        </w:rPr>
        <w:t xml:space="preserve">dėl </w:t>
      </w:r>
      <w:r w:rsidR="00A03141">
        <w:rPr>
          <w:rFonts w:ascii="Times New Roman" w:hAnsi="Times New Roman" w:cs="Times New Roman"/>
          <w:b/>
          <w:bCs/>
          <w:sz w:val="24"/>
          <w:szCs w:val="24"/>
        </w:rPr>
        <w:t>mažesnės vėjo energijos gamybos</w:t>
      </w:r>
      <w:r w:rsidR="008F4E3D">
        <w:rPr>
          <w:rFonts w:ascii="Times New Roman" w:hAnsi="Times New Roman" w:cs="Times New Roman"/>
          <w:b/>
          <w:bCs/>
          <w:sz w:val="24"/>
          <w:szCs w:val="24"/>
        </w:rPr>
        <w:t xml:space="preserve"> </w:t>
      </w:r>
      <w:r w:rsidRPr="00B75633">
        <w:rPr>
          <w:rFonts w:ascii="Times New Roman" w:hAnsi="Times New Roman" w:cs="Times New Roman"/>
          <w:b/>
          <w:bCs/>
          <w:sz w:val="24"/>
          <w:szCs w:val="24"/>
        </w:rPr>
        <w:t xml:space="preserve">Lietuvoje didmeninė elektros kaina per savaitę </w:t>
      </w:r>
      <w:r w:rsidR="0017378F">
        <w:rPr>
          <w:rFonts w:ascii="Times New Roman" w:hAnsi="Times New Roman" w:cs="Times New Roman"/>
          <w:b/>
          <w:bCs/>
          <w:sz w:val="24"/>
          <w:szCs w:val="24"/>
        </w:rPr>
        <w:t>pa</w:t>
      </w:r>
      <w:r>
        <w:rPr>
          <w:rFonts w:ascii="Times New Roman" w:hAnsi="Times New Roman" w:cs="Times New Roman"/>
          <w:b/>
          <w:bCs/>
          <w:sz w:val="24"/>
          <w:szCs w:val="24"/>
        </w:rPr>
        <w:t>kilo 73 proc.</w:t>
      </w:r>
    </w:p>
    <w:p w14:paraId="48129965" w14:textId="77777777" w:rsidR="008D2D3B" w:rsidRDefault="008D2D3B" w:rsidP="00E544EA">
      <w:pPr>
        <w:spacing w:after="120"/>
        <w:jc w:val="both"/>
        <w:rPr>
          <w:rFonts w:ascii="Times New Roman" w:hAnsi="Times New Roman" w:cs="Times New Roman"/>
          <w:b/>
          <w:bCs/>
          <w:sz w:val="24"/>
          <w:szCs w:val="24"/>
        </w:rPr>
      </w:pPr>
      <w:r w:rsidRPr="00B009E1">
        <w:rPr>
          <w:rFonts w:ascii="Times New Roman" w:hAnsi="Times New Roman" w:cs="Times New Roman"/>
          <w:b/>
          <w:bCs/>
          <w:sz w:val="24"/>
          <w:szCs w:val="24"/>
        </w:rPr>
        <w:t xml:space="preserve">Praėjusią savaitę didmeninė elektros kaina Lietuvoje ir kitose Baltijos šalyse </w:t>
      </w:r>
      <w:r>
        <w:rPr>
          <w:rFonts w:ascii="Times New Roman" w:hAnsi="Times New Roman" w:cs="Times New Roman"/>
          <w:b/>
          <w:bCs/>
          <w:sz w:val="24"/>
          <w:szCs w:val="24"/>
        </w:rPr>
        <w:t>augo</w:t>
      </w:r>
      <w:r w:rsidRPr="00B009E1">
        <w:rPr>
          <w:rFonts w:ascii="Times New Roman" w:hAnsi="Times New Roman" w:cs="Times New Roman"/>
          <w:b/>
          <w:bCs/>
          <w:sz w:val="24"/>
          <w:szCs w:val="24"/>
        </w:rPr>
        <w:t xml:space="preserve"> </w:t>
      </w:r>
      <w:r>
        <w:rPr>
          <w:rFonts w:ascii="Times New Roman" w:hAnsi="Times New Roman" w:cs="Times New Roman"/>
          <w:b/>
          <w:bCs/>
          <w:sz w:val="24"/>
          <w:szCs w:val="24"/>
        </w:rPr>
        <w:t>73</w:t>
      </w:r>
      <w:r w:rsidRPr="00B009E1">
        <w:rPr>
          <w:rFonts w:ascii="Times New Roman" w:hAnsi="Times New Roman" w:cs="Times New Roman"/>
          <w:b/>
          <w:bCs/>
          <w:sz w:val="24"/>
          <w:szCs w:val="24"/>
          <w:lang w:val="lv-LV"/>
        </w:rPr>
        <w:t xml:space="preserve"> </w:t>
      </w:r>
      <w:proofErr w:type="spellStart"/>
      <w:r w:rsidRPr="00B009E1">
        <w:rPr>
          <w:rFonts w:ascii="Times New Roman" w:hAnsi="Times New Roman" w:cs="Times New Roman"/>
          <w:b/>
          <w:bCs/>
          <w:sz w:val="24"/>
          <w:szCs w:val="24"/>
          <w:lang w:val="lv-LV"/>
        </w:rPr>
        <w:t>proc</w:t>
      </w:r>
      <w:proofErr w:type="spellEnd"/>
      <w:r w:rsidRPr="00B009E1">
        <w:rPr>
          <w:rFonts w:ascii="Times New Roman" w:hAnsi="Times New Roman" w:cs="Times New Roman"/>
          <w:b/>
          <w:bCs/>
          <w:sz w:val="24"/>
          <w:szCs w:val="24"/>
          <w:lang w:val="lv-LV"/>
        </w:rPr>
        <w:t xml:space="preserve">. </w:t>
      </w:r>
      <w:r w:rsidRPr="00B009E1">
        <w:rPr>
          <w:rFonts w:ascii="Times New Roman" w:hAnsi="Times New Roman" w:cs="Times New Roman"/>
          <w:b/>
          <w:bCs/>
          <w:sz w:val="24"/>
          <w:szCs w:val="24"/>
        </w:rPr>
        <w:t xml:space="preserve">ir visame regione vidutiniškai </w:t>
      </w:r>
      <w:proofErr w:type="spellStart"/>
      <w:r w:rsidRPr="00B009E1">
        <w:rPr>
          <w:rFonts w:ascii="Times New Roman" w:hAnsi="Times New Roman" w:cs="Times New Roman"/>
          <w:b/>
          <w:bCs/>
          <w:sz w:val="24"/>
          <w:szCs w:val="24"/>
          <w:lang w:val="lv-LV"/>
        </w:rPr>
        <w:t>siekė</w:t>
      </w:r>
      <w:proofErr w:type="spellEnd"/>
      <w:r w:rsidRPr="00B009E1">
        <w:rPr>
          <w:rFonts w:ascii="Times New Roman" w:hAnsi="Times New Roman" w:cs="Times New Roman"/>
          <w:b/>
          <w:bCs/>
          <w:sz w:val="24"/>
          <w:szCs w:val="24"/>
          <w:lang w:val="lv-LV"/>
        </w:rPr>
        <w:t xml:space="preserve"> </w:t>
      </w:r>
      <w:r>
        <w:rPr>
          <w:rFonts w:ascii="Times New Roman" w:hAnsi="Times New Roman" w:cs="Times New Roman"/>
          <w:b/>
          <w:bCs/>
          <w:sz w:val="24"/>
          <w:szCs w:val="24"/>
          <w:lang w:val="lv-LV"/>
        </w:rPr>
        <w:t>100</w:t>
      </w:r>
      <w:r w:rsidRPr="00B85D6D">
        <w:rPr>
          <w:rFonts w:ascii="Times New Roman" w:hAnsi="Times New Roman" w:cs="Times New Roman"/>
          <w:b/>
          <w:bCs/>
          <w:sz w:val="24"/>
          <w:szCs w:val="24"/>
          <w:lang w:val="fi-FI"/>
        </w:rPr>
        <w:t>,63</w:t>
      </w:r>
      <w:r w:rsidRPr="00B009E1">
        <w:rPr>
          <w:rFonts w:ascii="Times New Roman" w:hAnsi="Times New Roman" w:cs="Times New Roman"/>
          <w:b/>
          <w:bCs/>
          <w:sz w:val="24"/>
          <w:szCs w:val="24"/>
        </w:rPr>
        <w:t xml:space="preserve"> Eur/MWh.</w:t>
      </w:r>
    </w:p>
    <w:p w14:paraId="0C93A2C5" w14:textId="77777777" w:rsidR="008D2D3B" w:rsidRPr="0071635E" w:rsidRDefault="008D2D3B" w:rsidP="00E544EA">
      <w:pPr>
        <w:spacing w:after="120"/>
        <w:jc w:val="both"/>
        <w:rPr>
          <w:rFonts w:ascii="Times New Roman" w:hAnsi="Times New Roman" w:cs="Times New Roman"/>
          <w:sz w:val="24"/>
          <w:szCs w:val="24"/>
        </w:rPr>
      </w:pPr>
      <w:r w:rsidRPr="00DE27B3">
        <w:rPr>
          <w:rFonts w:ascii="Times New Roman" w:hAnsi="Times New Roman" w:cs="Times New Roman"/>
          <w:sz w:val="24"/>
          <w:szCs w:val="24"/>
        </w:rPr>
        <w:t>Nepriklausomų elektros tiekėjų Lietuvos gyventojams siūlomos kainos taip pat šiek tiek keitėsi. „</w:t>
      </w:r>
      <w:proofErr w:type="spellStart"/>
      <w:r w:rsidRPr="00DE27B3">
        <w:rPr>
          <w:rFonts w:ascii="Times New Roman" w:hAnsi="Times New Roman" w:cs="Times New Roman"/>
          <w:sz w:val="24"/>
          <w:szCs w:val="24"/>
        </w:rPr>
        <w:t>Elektrum</w:t>
      </w:r>
      <w:proofErr w:type="spellEnd"/>
      <w:r w:rsidRPr="00DE27B3">
        <w:rPr>
          <w:rFonts w:ascii="Times New Roman" w:hAnsi="Times New Roman" w:cs="Times New Roman"/>
          <w:sz w:val="24"/>
          <w:szCs w:val="24"/>
        </w:rPr>
        <w:t xml:space="preserve"> Lietuva“ siūloma žemiausia fiksuota kaina mažėjo iki 20,9</w:t>
      </w:r>
      <w:r w:rsidRPr="00DE27B3">
        <w:rPr>
          <w:rFonts w:ascii="Times New Roman" w:hAnsi="Times New Roman" w:cs="Times New Roman"/>
          <w:sz w:val="24"/>
          <w:szCs w:val="24"/>
          <w:lang w:val="lv-LV"/>
        </w:rPr>
        <w:t>53</w:t>
      </w:r>
      <w:r w:rsidRPr="00DE27B3">
        <w:rPr>
          <w:rFonts w:ascii="Times New Roman" w:hAnsi="Times New Roman" w:cs="Times New Roman"/>
          <w:sz w:val="24"/>
          <w:szCs w:val="24"/>
        </w:rPr>
        <w:t xml:space="preserve"> ct/kWh, fiksuojant ją 7</w:t>
      </w:r>
      <w:r w:rsidRPr="00DE27B3">
        <w:rPr>
          <w:rFonts w:ascii="Times New Roman" w:hAnsi="Times New Roman" w:cs="Times New Roman"/>
          <w:sz w:val="24"/>
          <w:szCs w:val="24"/>
          <w:lang w:val="lv-LV"/>
        </w:rPr>
        <w:t xml:space="preserve"> m</w:t>
      </w:r>
      <w:proofErr w:type="spellStart"/>
      <w:r w:rsidRPr="00DE27B3">
        <w:rPr>
          <w:rFonts w:ascii="Times New Roman" w:hAnsi="Times New Roman" w:cs="Times New Roman"/>
          <w:sz w:val="24"/>
          <w:szCs w:val="24"/>
        </w:rPr>
        <w:t>ėnesiams</w:t>
      </w:r>
      <w:proofErr w:type="spellEnd"/>
      <w:r w:rsidRPr="00DE27B3">
        <w:rPr>
          <w:rFonts w:ascii="Times New Roman" w:hAnsi="Times New Roman" w:cs="Times New Roman"/>
          <w:sz w:val="24"/>
          <w:szCs w:val="24"/>
        </w:rPr>
        <w:t>.</w:t>
      </w:r>
    </w:p>
    <w:p w14:paraId="16D81957" w14:textId="77777777" w:rsidR="008D2D3B" w:rsidRPr="00561AE8" w:rsidRDefault="008D2D3B" w:rsidP="00E544EA">
      <w:pPr>
        <w:spacing w:after="120"/>
        <w:jc w:val="both"/>
        <w:rPr>
          <w:rFonts w:ascii="Times New Roman" w:hAnsi="Times New Roman" w:cs="Times New Roman"/>
          <w:sz w:val="24"/>
          <w:szCs w:val="24"/>
        </w:rPr>
      </w:pPr>
      <w:r w:rsidRPr="00073610">
        <w:rPr>
          <w:rFonts w:ascii="Times New Roman" w:hAnsi="Times New Roman" w:cs="Times New Roman"/>
          <w:sz w:val="24"/>
          <w:szCs w:val="24"/>
        </w:rPr>
        <w:t xml:space="preserve">„Nord </w:t>
      </w:r>
      <w:proofErr w:type="spellStart"/>
      <w:r w:rsidRPr="00073610">
        <w:rPr>
          <w:rFonts w:ascii="Times New Roman" w:hAnsi="Times New Roman" w:cs="Times New Roman"/>
          <w:sz w:val="24"/>
          <w:szCs w:val="24"/>
        </w:rPr>
        <w:t>Pool</w:t>
      </w:r>
      <w:proofErr w:type="spellEnd"/>
      <w:r w:rsidRPr="00073610">
        <w:rPr>
          <w:rFonts w:ascii="Times New Roman" w:hAnsi="Times New Roman" w:cs="Times New Roman"/>
          <w:sz w:val="24"/>
          <w:szCs w:val="24"/>
        </w:rPr>
        <w:t xml:space="preserve">“ </w:t>
      </w:r>
      <w:r>
        <w:rPr>
          <w:rFonts w:ascii="Times New Roman" w:hAnsi="Times New Roman" w:cs="Times New Roman"/>
          <w:sz w:val="24"/>
          <w:szCs w:val="24"/>
        </w:rPr>
        <w:t xml:space="preserve">elektros biržos </w:t>
      </w:r>
      <w:r w:rsidRPr="00073610">
        <w:rPr>
          <w:rFonts w:ascii="Times New Roman" w:hAnsi="Times New Roman" w:cs="Times New Roman"/>
          <w:sz w:val="24"/>
          <w:szCs w:val="24"/>
        </w:rPr>
        <w:t>savaitės vidutinė kaina, palyginti su praėjusi</w:t>
      </w:r>
      <w:r>
        <w:rPr>
          <w:rFonts w:ascii="Times New Roman" w:hAnsi="Times New Roman" w:cs="Times New Roman"/>
          <w:sz w:val="24"/>
          <w:szCs w:val="24"/>
        </w:rPr>
        <w:t>a</w:t>
      </w:r>
      <w:r w:rsidRPr="00073610">
        <w:rPr>
          <w:rFonts w:ascii="Times New Roman" w:hAnsi="Times New Roman" w:cs="Times New Roman"/>
          <w:sz w:val="24"/>
          <w:szCs w:val="24"/>
        </w:rPr>
        <w:t xml:space="preserve"> savait</w:t>
      </w:r>
      <w:r>
        <w:rPr>
          <w:rFonts w:ascii="Times New Roman" w:hAnsi="Times New Roman" w:cs="Times New Roman"/>
          <w:sz w:val="24"/>
          <w:szCs w:val="24"/>
        </w:rPr>
        <w:t>e</w:t>
      </w:r>
      <w:r w:rsidRPr="00073610">
        <w:rPr>
          <w:rFonts w:ascii="Times New Roman" w:hAnsi="Times New Roman" w:cs="Times New Roman"/>
          <w:sz w:val="24"/>
          <w:szCs w:val="24"/>
        </w:rPr>
        <w:t xml:space="preserve">, </w:t>
      </w:r>
      <w:r>
        <w:rPr>
          <w:rFonts w:ascii="Times New Roman" w:hAnsi="Times New Roman" w:cs="Times New Roman"/>
          <w:sz w:val="24"/>
          <w:szCs w:val="24"/>
        </w:rPr>
        <w:t>kilo</w:t>
      </w:r>
      <w:r w:rsidRPr="00073610">
        <w:rPr>
          <w:rFonts w:ascii="Times New Roman" w:hAnsi="Times New Roman" w:cs="Times New Roman"/>
          <w:sz w:val="24"/>
          <w:szCs w:val="24"/>
        </w:rPr>
        <w:t xml:space="preserve"> </w:t>
      </w:r>
      <w:r>
        <w:rPr>
          <w:rFonts w:ascii="Times New Roman" w:hAnsi="Times New Roman" w:cs="Times New Roman"/>
          <w:sz w:val="24"/>
          <w:szCs w:val="24"/>
        </w:rPr>
        <w:t>69</w:t>
      </w:r>
      <w:r w:rsidRPr="00073610">
        <w:rPr>
          <w:rFonts w:ascii="Times New Roman" w:hAnsi="Times New Roman" w:cs="Times New Roman"/>
          <w:sz w:val="24"/>
          <w:szCs w:val="24"/>
        </w:rPr>
        <w:t xml:space="preserve"> proc.</w:t>
      </w:r>
      <w:r>
        <w:rPr>
          <w:rFonts w:ascii="Times New Roman" w:hAnsi="Times New Roman" w:cs="Times New Roman"/>
          <w:sz w:val="24"/>
          <w:szCs w:val="24"/>
        </w:rPr>
        <w:t xml:space="preserve"> iki 72</w:t>
      </w:r>
      <w:r w:rsidRPr="00073610">
        <w:rPr>
          <w:rFonts w:ascii="Times New Roman" w:hAnsi="Times New Roman" w:cs="Times New Roman"/>
          <w:sz w:val="24"/>
          <w:szCs w:val="24"/>
        </w:rPr>
        <w:t>,</w:t>
      </w:r>
      <w:r>
        <w:rPr>
          <w:rFonts w:ascii="Times New Roman" w:hAnsi="Times New Roman" w:cs="Times New Roman"/>
          <w:sz w:val="24"/>
          <w:szCs w:val="24"/>
        </w:rPr>
        <w:t>56</w:t>
      </w:r>
      <w:r w:rsidRPr="00073610">
        <w:rPr>
          <w:rFonts w:ascii="Times New Roman" w:hAnsi="Times New Roman" w:cs="Times New Roman"/>
          <w:sz w:val="24"/>
          <w:szCs w:val="24"/>
        </w:rPr>
        <w:t xml:space="preserve"> Eur/MWh</w:t>
      </w:r>
      <w:r>
        <w:rPr>
          <w:rFonts w:ascii="Times New Roman" w:hAnsi="Times New Roman" w:cs="Times New Roman"/>
          <w:sz w:val="24"/>
          <w:szCs w:val="24"/>
        </w:rPr>
        <w:t xml:space="preserve">.  </w:t>
      </w:r>
    </w:p>
    <w:p w14:paraId="7B50D3CD" w14:textId="05949439" w:rsidR="008D2D3B" w:rsidRDefault="008D2D3B" w:rsidP="00E544EA">
      <w:pPr>
        <w:spacing w:after="120"/>
        <w:jc w:val="both"/>
        <w:rPr>
          <w:rFonts w:ascii="Times New Roman" w:hAnsi="Times New Roman" w:cs="Times New Roman"/>
          <w:sz w:val="24"/>
          <w:szCs w:val="24"/>
        </w:rPr>
      </w:pPr>
      <w:r w:rsidRPr="0071635E">
        <w:rPr>
          <w:rFonts w:ascii="Times New Roman" w:hAnsi="Times New Roman" w:cs="Times New Roman"/>
          <w:sz w:val="24"/>
          <w:szCs w:val="24"/>
        </w:rPr>
        <w:t>„</w:t>
      </w:r>
      <w:r>
        <w:rPr>
          <w:rFonts w:ascii="Times New Roman" w:hAnsi="Times New Roman" w:cs="Times New Roman"/>
          <w:sz w:val="24"/>
          <w:szCs w:val="24"/>
        </w:rPr>
        <w:t>E</w:t>
      </w:r>
      <w:r w:rsidRPr="00D750E7">
        <w:rPr>
          <w:rFonts w:ascii="Times New Roman" w:hAnsi="Times New Roman" w:cs="Times New Roman"/>
          <w:sz w:val="24"/>
          <w:szCs w:val="24"/>
        </w:rPr>
        <w:t>lektros kainų augimą daugiausia</w:t>
      </w:r>
      <w:r>
        <w:rPr>
          <w:rFonts w:ascii="Times New Roman" w:hAnsi="Times New Roman" w:cs="Times New Roman"/>
          <w:sz w:val="24"/>
          <w:szCs w:val="24"/>
        </w:rPr>
        <w:t>i</w:t>
      </w:r>
      <w:r w:rsidRPr="00D750E7">
        <w:rPr>
          <w:rFonts w:ascii="Times New Roman" w:hAnsi="Times New Roman" w:cs="Times New Roman"/>
          <w:sz w:val="24"/>
          <w:szCs w:val="24"/>
        </w:rPr>
        <w:t xml:space="preserve"> lėmė mažesnė vėjo energijos gamyba, kuri Šiaurės šalyse sumažėjo 50 proc., Baltijos šalyse – 48 proc., palyginti su praėjusi</w:t>
      </w:r>
      <w:r>
        <w:rPr>
          <w:rFonts w:ascii="Times New Roman" w:hAnsi="Times New Roman" w:cs="Times New Roman"/>
          <w:sz w:val="24"/>
          <w:szCs w:val="24"/>
        </w:rPr>
        <w:t>a</w:t>
      </w:r>
      <w:r w:rsidRPr="00D750E7">
        <w:rPr>
          <w:rFonts w:ascii="Times New Roman" w:hAnsi="Times New Roman" w:cs="Times New Roman"/>
          <w:sz w:val="24"/>
          <w:szCs w:val="24"/>
        </w:rPr>
        <w:t xml:space="preserve"> savait</w:t>
      </w:r>
      <w:r>
        <w:rPr>
          <w:rFonts w:ascii="Times New Roman" w:hAnsi="Times New Roman" w:cs="Times New Roman"/>
          <w:sz w:val="24"/>
          <w:szCs w:val="24"/>
        </w:rPr>
        <w:t>e</w:t>
      </w:r>
      <w:r w:rsidRPr="00D750E7">
        <w:rPr>
          <w:rFonts w:ascii="Times New Roman" w:hAnsi="Times New Roman" w:cs="Times New Roman"/>
          <w:sz w:val="24"/>
          <w:szCs w:val="24"/>
        </w:rPr>
        <w:t>. Be to, sumažėjęs kritulių kiekis Šiaurės šalyse paveikė vandens rezervuarų užpildymo lygį regione. Tuo tarpu energijos srautai į Baltijos šalis reikšming</w:t>
      </w:r>
      <w:r w:rsidR="004B05A1">
        <w:rPr>
          <w:rFonts w:ascii="Times New Roman" w:hAnsi="Times New Roman" w:cs="Times New Roman"/>
          <w:sz w:val="24"/>
          <w:szCs w:val="24"/>
        </w:rPr>
        <w:t>ai nepakito</w:t>
      </w:r>
      <w:r w:rsidRPr="00D750E7">
        <w:rPr>
          <w:rFonts w:ascii="Times New Roman" w:hAnsi="Times New Roman" w:cs="Times New Roman"/>
          <w:sz w:val="24"/>
          <w:szCs w:val="24"/>
        </w:rPr>
        <w:t xml:space="preserve"> ir, palyginti su praėjusios savaitės duomenimis, išaugo tik 3 proc.</w:t>
      </w:r>
      <w:r w:rsidRPr="0071635E">
        <w:rPr>
          <w:rFonts w:ascii="Times New Roman" w:hAnsi="Times New Roman" w:cs="Times New Roman"/>
          <w:sz w:val="24"/>
          <w:szCs w:val="24"/>
        </w:rPr>
        <w:t>“, – sako energetikos sprendimų bendrovės „</w:t>
      </w:r>
      <w:proofErr w:type="spellStart"/>
      <w:r w:rsidRPr="0071635E">
        <w:rPr>
          <w:rFonts w:ascii="Times New Roman" w:hAnsi="Times New Roman" w:cs="Times New Roman"/>
          <w:sz w:val="24"/>
          <w:szCs w:val="24"/>
        </w:rPr>
        <w:t>Elektrum</w:t>
      </w:r>
      <w:proofErr w:type="spellEnd"/>
      <w:r w:rsidRPr="0071635E">
        <w:rPr>
          <w:rFonts w:ascii="Times New Roman" w:hAnsi="Times New Roman" w:cs="Times New Roman"/>
          <w:sz w:val="24"/>
          <w:szCs w:val="24"/>
        </w:rPr>
        <w:t xml:space="preserve"> Lietuva“ Verslo sprendimų departamento vadovas Artūras </w:t>
      </w:r>
      <w:proofErr w:type="spellStart"/>
      <w:r w:rsidRPr="0071635E">
        <w:rPr>
          <w:rFonts w:ascii="Times New Roman" w:hAnsi="Times New Roman" w:cs="Times New Roman"/>
          <w:sz w:val="24"/>
          <w:szCs w:val="24"/>
        </w:rPr>
        <w:t>Zatulinas</w:t>
      </w:r>
      <w:proofErr w:type="spellEnd"/>
      <w:r w:rsidRPr="0071635E">
        <w:rPr>
          <w:rFonts w:ascii="Times New Roman" w:hAnsi="Times New Roman" w:cs="Times New Roman"/>
          <w:sz w:val="24"/>
          <w:szCs w:val="24"/>
        </w:rPr>
        <w:t>.</w:t>
      </w:r>
    </w:p>
    <w:p w14:paraId="66DA5E53" w14:textId="77777777" w:rsidR="008D2D3B" w:rsidRPr="0071635E" w:rsidRDefault="008D2D3B" w:rsidP="00E544EA">
      <w:pPr>
        <w:spacing w:after="120"/>
        <w:jc w:val="both"/>
        <w:rPr>
          <w:rFonts w:ascii="Times New Roman" w:hAnsi="Times New Roman" w:cs="Times New Roman"/>
          <w:sz w:val="24"/>
          <w:szCs w:val="24"/>
        </w:rPr>
      </w:pPr>
      <w:r w:rsidRPr="0071635E">
        <w:rPr>
          <w:rFonts w:ascii="Times New Roman" w:hAnsi="Times New Roman" w:cs="Times New Roman"/>
          <w:sz w:val="24"/>
          <w:szCs w:val="24"/>
        </w:rPr>
        <w:t xml:space="preserve">Elektros vartojimas </w:t>
      </w:r>
      <w:r w:rsidRPr="00073610">
        <w:rPr>
          <w:rFonts w:ascii="Times New Roman" w:hAnsi="Times New Roman" w:cs="Times New Roman"/>
          <w:sz w:val="24"/>
          <w:szCs w:val="24"/>
        </w:rPr>
        <w:t xml:space="preserve">„Nord </w:t>
      </w:r>
      <w:proofErr w:type="spellStart"/>
      <w:r w:rsidRPr="00073610">
        <w:rPr>
          <w:rFonts w:ascii="Times New Roman" w:hAnsi="Times New Roman" w:cs="Times New Roman"/>
          <w:sz w:val="24"/>
          <w:szCs w:val="24"/>
        </w:rPr>
        <w:t>Pool</w:t>
      </w:r>
      <w:proofErr w:type="spellEnd"/>
      <w:r w:rsidRPr="00073610">
        <w:rPr>
          <w:rFonts w:ascii="Times New Roman" w:hAnsi="Times New Roman" w:cs="Times New Roman"/>
          <w:sz w:val="24"/>
          <w:szCs w:val="24"/>
        </w:rPr>
        <w:t xml:space="preserve">“ </w:t>
      </w:r>
      <w:r w:rsidRPr="0071635E">
        <w:rPr>
          <w:rFonts w:ascii="Times New Roman" w:hAnsi="Times New Roman" w:cs="Times New Roman"/>
          <w:sz w:val="24"/>
          <w:szCs w:val="24"/>
        </w:rPr>
        <w:t xml:space="preserve">regione </w:t>
      </w:r>
      <w:r>
        <w:rPr>
          <w:rFonts w:ascii="Times New Roman" w:hAnsi="Times New Roman" w:cs="Times New Roman"/>
          <w:sz w:val="24"/>
          <w:szCs w:val="24"/>
        </w:rPr>
        <w:t xml:space="preserve">šiek tiek sumažėjo ir siekė 8 </w:t>
      </w:r>
      <w:r>
        <w:rPr>
          <w:rFonts w:ascii="Times New Roman" w:hAnsi="Times New Roman" w:cs="Times New Roman"/>
          <w:sz w:val="24"/>
          <w:szCs w:val="24"/>
          <w:lang w:val="lv-LV"/>
        </w:rPr>
        <w:t>447</w:t>
      </w:r>
      <w:r w:rsidRPr="0071635E">
        <w:rPr>
          <w:rFonts w:ascii="Times New Roman" w:hAnsi="Times New Roman" w:cs="Times New Roman"/>
          <w:sz w:val="24"/>
          <w:szCs w:val="24"/>
        </w:rPr>
        <w:t xml:space="preserve"> </w:t>
      </w:r>
      <w:proofErr w:type="spellStart"/>
      <w:r w:rsidRPr="0071635E">
        <w:rPr>
          <w:rFonts w:ascii="Times New Roman" w:hAnsi="Times New Roman" w:cs="Times New Roman"/>
          <w:sz w:val="24"/>
          <w:szCs w:val="24"/>
        </w:rPr>
        <w:t>GWh</w:t>
      </w:r>
      <w:proofErr w:type="spellEnd"/>
      <w:r w:rsidRPr="0071635E">
        <w:rPr>
          <w:rFonts w:ascii="Times New Roman" w:hAnsi="Times New Roman" w:cs="Times New Roman"/>
          <w:sz w:val="24"/>
          <w:szCs w:val="24"/>
        </w:rPr>
        <w:t>, gamybos apimtys</w:t>
      </w:r>
      <w:r>
        <w:rPr>
          <w:rFonts w:ascii="Times New Roman" w:hAnsi="Times New Roman" w:cs="Times New Roman"/>
          <w:sz w:val="24"/>
          <w:szCs w:val="24"/>
        </w:rPr>
        <w:t xml:space="preserve"> neženkliai augo iki 9 025 </w:t>
      </w:r>
      <w:proofErr w:type="spellStart"/>
      <w:r w:rsidRPr="0071635E">
        <w:rPr>
          <w:rFonts w:ascii="Times New Roman" w:hAnsi="Times New Roman" w:cs="Times New Roman"/>
          <w:sz w:val="24"/>
          <w:szCs w:val="24"/>
        </w:rPr>
        <w:t>GWh</w:t>
      </w:r>
      <w:proofErr w:type="spellEnd"/>
      <w:r w:rsidRPr="0071635E">
        <w:rPr>
          <w:rFonts w:ascii="Times New Roman" w:hAnsi="Times New Roman" w:cs="Times New Roman"/>
          <w:sz w:val="24"/>
          <w:szCs w:val="24"/>
        </w:rPr>
        <w:t>.</w:t>
      </w:r>
    </w:p>
    <w:p w14:paraId="626183EC" w14:textId="3006F0A7" w:rsidR="008D2D3B" w:rsidRPr="00B85D6D" w:rsidRDefault="008D2D3B" w:rsidP="00E544EA">
      <w:pPr>
        <w:spacing w:after="120"/>
        <w:jc w:val="both"/>
        <w:rPr>
          <w:rFonts w:ascii="Times New Roman" w:hAnsi="Times New Roman" w:cs="Times New Roman"/>
          <w:b/>
          <w:bCs/>
          <w:sz w:val="24"/>
          <w:szCs w:val="24"/>
        </w:rPr>
      </w:pPr>
      <w:r w:rsidRPr="00D750E7">
        <w:rPr>
          <w:rFonts w:ascii="Times New Roman" w:hAnsi="Times New Roman" w:cs="Times New Roman"/>
          <w:b/>
          <w:bCs/>
          <w:sz w:val="24"/>
          <w:szCs w:val="24"/>
        </w:rPr>
        <w:t>Lietuvoje  augo vartojimas, mažėjo gamyba</w:t>
      </w:r>
      <w:r>
        <w:rPr>
          <w:rFonts w:ascii="Times New Roman" w:hAnsi="Times New Roman" w:cs="Times New Roman"/>
          <w:b/>
          <w:bCs/>
          <w:sz w:val="24"/>
          <w:szCs w:val="24"/>
        </w:rPr>
        <w:t xml:space="preserve"> </w:t>
      </w:r>
    </w:p>
    <w:p w14:paraId="520ED28B" w14:textId="154AF503" w:rsidR="008D2D3B" w:rsidRDefault="008D2D3B" w:rsidP="00E544EA">
      <w:pPr>
        <w:spacing w:after="120"/>
        <w:jc w:val="both"/>
        <w:rPr>
          <w:rFonts w:ascii="Times New Roman" w:hAnsi="Times New Roman" w:cs="Times New Roman"/>
          <w:sz w:val="24"/>
          <w:szCs w:val="24"/>
        </w:rPr>
      </w:pPr>
      <w:r w:rsidRPr="0071635E">
        <w:rPr>
          <w:rFonts w:ascii="Times New Roman" w:hAnsi="Times New Roman" w:cs="Times New Roman"/>
          <w:sz w:val="24"/>
          <w:szCs w:val="24"/>
        </w:rPr>
        <w:t>Baltijos šalyse elektros vartojimas per savaitę</w:t>
      </w:r>
      <w:r>
        <w:rPr>
          <w:rFonts w:ascii="Times New Roman" w:hAnsi="Times New Roman" w:cs="Times New Roman"/>
          <w:sz w:val="24"/>
          <w:szCs w:val="24"/>
        </w:rPr>
        <w:t xml:space="preserve"> bendrai </w:t>
      </w:r>
      <w:r w:rsidR="00CE480B">
        <w:rPr>
          <w:rFonts w:ascii="Times New Roman" w:hAnsi="Times New Roman" w:cs="Times New Roman"/>
          <w:sz w:val="24"/>
          <w:szCs w:val="24"/>
        </w:rPr>
        <w:t>pa</w:t>
      </w:r>
      <w:r>
        <w:rPr>
          <w:rFonts w:ascii="Times New Roman" w:hAnsi="Times New Roman" w:cs="Times New Roman"/>
          <w:sz w:val="24"/>
          <w:szCs w:val="24"/>
        </w:rPr>
        <w:t>kilo 2</w:t>
      </w:r>
      <w:r>
        <w:rPr>
          <w:rFonts w:ascii="Times New Roman" w:hAnsi="Times New Roman" w:cs="Times New Roman"/>
          <w:sz w:val="24"/>
          <w:szCs w:val="24"/>
          <w:lang w:val="lv-LV"/>
        </w:rPr>
        <w:t xml:space="preserve"> </w:t>
      </w:r>
      <w:proofErr w:type="spellStart"/>
      <w:r>
        <w:rPr>
          <w:rFonts w:ascii="Times New Roman" w:hAnsi="Times New Roman" w:cs="Times New Roman"/>
          <w:sz w:val="24"/>
          <w:szCs w:val="24"/>
          <w:lang w:val="lv-LV"/>
        </w:rPr>
        <w:t>proc</w:t>
      </w:r>
      <w:proofErr w:type="spellEnd"/>
      <w:r>
        <w:rPr>
          <w:rFonts w:ascii="Times New Roman" w:hAnsi="Times New Roman" w:cs="Times New Roman"/>
          <w:sz w:val="24"/>
          <w:szCs w:val="24"/>
          <w:lang w:val="lv-LV"/>
        </w:rPr>
        <w:t xml:space="preserve">. </w:t>
      </w:r>
      <w:r w:rsidRPr="0071635E">
        <w:rPr>
          <w:rFonts w:ascii="Times New Roman" w:hAnsi="Times New Roman" w:cs="Times New Roman"/>
          <w:sz w:val="24"/>
          <w:szCs w:val="24"/>
        </w:rPr>
        <w:t xml:space="preserve">ir siekė </w:t>
      </w:r>
      <w:r>
        <w:rPr>
          <w:rFonts w:ascii="Times New Roman" w:hAnsi="Times New Roman" w:cs="Times New Roman"/>
          <w:sz w:val="24"/>
          <w:szCs w:val="24"/>
        </w:rPr>
        <w:t>530</w:t>
      </w:r>
      <w:r w:rsidRPr="0071635E">
        <w:rPr>
          <w:rFonts w:ascii="Times New Roman" w:hAnsi="Times New Roman" w:cs="Times New Roman"/>
          <w:sz w:val="24"/>
          <w:szCs w:val="24"/>
        </w:rPr>
        <w:t xml:space="preserve"> </w:t>
      </w:r>
      <w:proofErr w:type="spellStart"/>
      <w:r w:rsidRPr="0071635E">
        <w:rPr>
          <w:rFonts w:ascii="Times New Roman" w:hAnsi="Times New Roman" w:cs="Times New Roman"/>
          <w:sz w:val="24"/>
          <w:szCs w:val="24"/>
        </w:rPr>
        <w:t>GWh</w:t>
      </w:r>
      <w:proofErr w:type="spellEnd"/>
      <w:r w:rsidRPr="0071635E">
        <w:rPr>
          <w:rFonts w:ascii="Times New Roman" w:hAnsi="Times New Roman" w:cs="Times New Roman"/>
          <w:sz w:val="24"/>
          <w:szCs w:val="24"/>
        </w:rPr>
        <w:t xml:space="preserve">. </w:t>
      </w:r>
      <w:r>
        <w:rPr>
          <w:rFonts w:ascii="Times New Roman" w:hAnsi="Times New Roman" w:cs="Times New Roman"/>
          <w:sz w:val="24"/>
          <w:szCs w:val="24"/>
        </w:rPr>
        <w:t xml:space="preserve">Lietuvoje elektros suvartota 9 proc. daugiau nei ankstesnę savaitę – 239 </w:t>
      </w:r>
      <w:proofErr w:type="spellStart"/>
      <w:r w:rsidRPr="0071635E">
        <w:rPr>
          <w:rFonts w:ascii="Times New Roman" w:hAnsi="Times New Roman" w:cs="Times New Roman"/>
          <w:sz w:val="24"/>
          <w:szCs w:val="24"/>
        </w:rPr>
        <w:t>GWh</w:t>
      </w:r>
      <w:proofErr w:type="spellEnd"/>
      <w:r w:rsidRPr="0071635E">
        <w:rPr>
          <w:rFonts w:ascii="Times New Roman" w:hAnsi="Times New Roman" w:cs="Times New Roman"/>
          <w:sz w:val="24"/>
          <w:szCs w:val="24"/>
        </w:rPr>
        <w:t xml:space="preserve">, </w:t>
      </w:r>
      <w:r>
        <w:rPr>
          <w:rFonts w:ascii="Times New Roman" w:hAnsi="Times New Roman" w:cs="Times New Roman"/>
          <w:sz w:val="24"/>
          <w:szCs w:val="24"/>
        </w:rPr>
        <w:t xml:space="preserve">tuo metu </w:t>
      </w:r>
      <w:r w:rsidRPr="0071635E">
        <w:rPr>
          <w:rFonts w:ascii="Times New Roman" w:hAnsi="Times New Roman" w:cs="Times New Roman"/>
          <w:sz w:val="24"/>
          <w:szCs w:val="24"/>
        </w:rPr>
        <w:t>Latvijoje</w:t>
      </w:r>
      <w:r>
        <w:rPr>
          <w:rFonts w:ascii="Times New Roman" w:hAnsi="Times New Roman" w:cs="Times New Roman"/>
          <w:sz w:val="24"/>
          <w:szCs w:val="24"/>
        </w:rPr>
        <w:t xml:space="preserve"> vartojimas mažėjo 1 proc. iki </w:t>
      </w:r>
      <w:r w:rsidRPr="00B85D6D">
        <w:rPr>
          <w:rFonts w:ascii="Times New Roman" w:hAnsi="Times New Roman" w:cs="Times New Roman"/>
          <w:sz w:val="24"/>
          <w:szCs w:val="24"/>
        </w:rPr>
        <w:t xml:space="preserve">129 </w:t>
      </w:r>
      <w:proofErr w:type="spellStart"/>
      <w:r w:rsidRPr="0071635E">
        <w:rPr>
          <w:rFonts w:ascii="Times New Roman" w:hAnsi="Times New Roman" w:cs="Times New Roman"/>
          <w:sz w:val="24"/>
          <w:szCs w:val="24"/>
        </w:rPr>
        <w:t>GWh</w:t>
      </w:r>
      <w:proofErr w:type="spellEnd"/>
      <w:r>
        <w:rPr>
          <w:rFonts w:ascii="Times New Roman" w:hAnsi="Times New Roman" w:cs="Times New Roman"/>
          <w:sz w:val="24"/>
          <w:szCs w:val="24"/>
        </w:rPr>
        <w:t>, Estijoje – 5 proc. iki</w:t>
      </w:r>
      <w:r w:rsidRPr="00B85D6D">
        <w:rPr>
          <w:rFonts w:ascii="Times New Roman" w:hAnsi="Times New Roman" w:cs="Times New Roman"/>
          <w:sz w:val="24"/>
          <w:szCs w:val="24"/>
        </w:rPr>
        <w:t xml:space="preserve"> 162 </w:t>
      </w:r>
      <w:proofErr w:type="spellStart"/>
      <w:r w:rsidRPr="0071635E">
        <w:rPr>
          <w:rFonts w:ascii="Times New Roman" w:hAnsi="Times New Roman" w:cs="Times New Roman"/>
          <w:sz w:val="24"/>
          <w:szCs w:val="24"/>
        </w:rPr>
        <w:t>GWh</w:t>
      </w:r>
      <w:proofErr w:type="spellEnd"/>
      <w:r>
        <w:rPr>
          <w:rFonts w:ascii="Times New Roman" w:hAnsi="Times New Roman" w:cs="Times New Roman"/>
          <w:sz w:val="24"/>
          <w:szCs w:val="24"/>
        </w:rPr>
        <w:t>.</w:t>
      </w:r>
    </w:p>
    <w:p w14:paraId="1DB00839" w14:textId="77777777" w:rsidR="008D2D3B" w:rsidRPr="0071635E" w:rsidRDefault="008D2D3B" w:rsidP="00E544EA">
      <w:pPr>
        <w:spacing w:after="120"/>
        <w:jc w:val="both"/>
        <w:rPr>
          <w:rFonts w:ascii="Times New Roman" w:hAnsi="Times New Roman" w:cs="Times New Roman"/>
          <w:sz w:val="24"/>
          <w:szCs w:val="24"/>
        </w:rPr>
      </w:pPr>
      <w:r w:rsidRPr="0071635E">
        <w:rPr>
          <w:rFonts w:ascii="Times New Roman" w:hAnsi="Times New Roman" w:cs="Times New Roman"/>
          <w:sz w:val="24"/>
          <w:szCs w:val="24"/>
        </w:rPr>
        <w:t>Elektros energijos bendros gamyb</w:t>
      </w:r>
      <w:r>
        <w:rPr>
          <w:rFonts w:ascii="Times New Roman" w:hAnsi="Times New Roman" w:cs="Times New Roman"/>
          <w:sz w:val="24"/>
          <w:szCs w:val="24"/>
        </w:rPr>
        <w:t>o</w:t>
      </w:r>
      <w:r w:rsidRPr="0071635E">
        <w:rPr>
          <w:rFonts w:ascii="Times New Roman" w:hAnsi="Times New Roman" w:cs="Times New Roman"/>
          <w:sz w:val="24"/>
          <w:szCs w:val="24"/>
        </w:rPr>
        <w:t>s apimtys Baltijos šalyse praėjusią savaitę</w:t>
      </w:r>
      <w:r>
        <w:rPr>
          <w:rFonts w:ascii="Times New Roman" w:hAnsi="Times New Roman" w:cs="Times New Roman"/>
          <w:sz w:val="24"/>
          <w:szCs w:val="24"/>
        </w:rPr>
        <w:t xml:space="preserve"> mažėjo 5 </w:t>
      </w:r>
      <w:proofErr w:type="spellStart"/>
      <w:r>
        <w:rPr>
          <w:rFonts w:ascii="Times New Roman" w:hAnsi="Times New Roman" w:cs="Times New Roman"/>
          <w:sz w:val="24"/>
          <w:szCs w:val="24"/>
          <w:lang w:val="lv-LV"/>
        </w:rPr>
        <w:t>proc</w:t>
      </w:r>
      <w:proofErr w:type="spellEnd"/>
      <w:r>
        <w:rPr>
          <w:rFonts w:ascii="Times New Roman" w:hAnsi="Times New Roman" w:cs="Times New Roman"/>
          <w:sz w:val="24"/>
          <w:szCs w:val="24"/>
          <w:lang w:val="lv-LV"/>
        </w:rPr>
        <w:t xml:space="preserve">. </w:t>
      </w:r>
      <w:proofErr w:type="spellStart"/>
      <w:r>
        <w:rPr>
          <w:rFonts w:ascii="Times New Roman" w:hAnsi="Times New Roman" w:cs="Times New Roman"/>
          <w:sz w:val="24"/>
          <w:szCs w:val="24"/>
          <w:lang w:val="lv-LV"/>
        </w:rPr>
        <w:t>iki</w:t>
      </w:r>
      <w:proofErr w:type="spellEnd"/>
      <w:r>
        <w:rPr>
          <w:rFonts w:ascii="Times New Roman" w:hAnsi="Times New Roman" w:cs="Times New Roman"/>
          <w:sz w:val="24"/>
          <w:szCs w:val="24"/>
          <w:lang w:val="lv-LV"/>
        </w:rPr>
        <w:t xml:space="preserve"> </w:t>
      </w:r>
      <w:r>
        <w:rPr>
          <w:rFonts w:ascii="Times New Roman" w:hAnsi="Times New Roman" w:cs="Times New Roman"/>
          <w:sz w:val="24"/>
          <w:szCs w:val="24"/>
        </w:rPr>
        <w:t>269</w:t>
      </w:r>
      <w:r w:rsidRPr="0071635E">
        <w:rPr>
          <w:rFonts w:ascii="Times New Roman" w:hAnsi="Times New Roman" w:cs="Times New Roman"/>
          <w:sz w:val="24"/>
          <w:szCs w:val="24"/>
        </w:rPr>
        <w:t xml:space="preserve"> </w:t>
      </w:r>
      <w:proofErr w:type="spellStart"/>
      <w:r w:rsidRPr="0071635E">
        <w:rPr>
          <w:rFonts w:ascii="Times New Roman" w:hAnsi="Times New Roman" w:cs="Times New Roman"/>
          <w:sz w:val="24"/>
          <w:szCs w:val="24"/>
        </w:rPr>
        <w:t>GWh</w:t>
      </w:r>
      <w:proofErr w:type="spellEnd"/>
      <w:r w:rsidRPr="0071635E">
        <w:rPr>
          <w:rFonts w:ascii="Times New Roman" w:hAnsi="Times New Roman" w:cs="Times New Roman"/>
          <w:sz w:val="24"/>
          <w:szCs w:val="24"/>
        </w:rPr>
        <w:t>. Lietuvoje</w:t>
      </w:r>
      <w:r>
        <w:rPr>
          <w:rFonts w:ascii="Times New Roman" w:hAnsi="Times New Roman" w:cs="Times New Roman"/>
          <w:sz w:val="24"/>
          <w:szCs w:val="24"/>
        </w:rPr>
        <w:t xml:space="preserve"> pagaminta 29</w:t>
      </w:r>
      <w:r w:rsidRPr="00B85D6D">
        <w:rPr>
          <w:rFonts w:ascii="Times New Roman" w:hAnsi="Times New Roman" w:cs="Times New Roman"/>
          <w:sz w:val="24"/>
          <w:szCs w:val="24"/>
        </w:rPr>
        <w:t xml:space="preserve"> proc. ma</w:t>
      </w:r>
      <w:r>
        <w:rPr>
          <w:rFonts w:ascii="Times New Roman" w:hAnsi="Times New Roman" w:cs="Times New Roman"/>
          <w:sz w:val="24"/>
          <w:szCs w:val="24"/>
        </w:rPr>
        <w:t>žiau elektros energijos nei ankstesnę savaitę – 10</w:t>
      </w:r>
      <w:r>
        <w:rPr>
          <w:rFonts w:ascii="Times New Roman" w:hAnsi="Times New Roman" w:cs="Times New Roman"/>
          <w:sz w:val="24"/>
          <w:szCs w:val="24"/>
          <w:lang w:val="lv-LV"/>
        </w:rPr>
        <w:t>2</w:t>
      </w:r>
      <w:r w:rsidRPr="0071635E">
        <w:rPr>
          <w:rFonts w:ascii="Times New Roman" w:hAnsi="Times New Roman" w:cs="Times New Roman"/>
          <w:sz w:val="24"/>
          <w:szCs w:val="24"/>
        </w:rPr>
        <w:t xml:space="preserve"> </w:t>
      </w:r>
      <w:proofErr w:type="spellStart"/>
      <w:r w:rsidRPr="0071635E">
        <w:rPr>
          <w:rFonts w:ascii="Times New Roman" w:hAnsi="Times New Roman" w:cs="Times New Roman"/>
          <w:sz w:val="24"/>
          <w:szCs w:val="24"/>
        </w:rPr>
        <w:t>GWh</w:t>
      </w:r>
      <w:proofErr w:type="spellEnd"/>
      <w:r w:rsidRPr="0071635E">
        <w:rPr>
          <w:rFonts w:ascii="Times New Roman" w:hAnsi="Times New Roman" w:cs="Times New Roman"/>
          <w:sz w:val="24"/>
          <w:szCs w:val="24"/>
        </w:rPr>
        <w:t>,</w:t>
      </w:r>
      <w:r>
        <w:rPr>
          <w:rFonts w:ascii="Times New Roman" w:hAnsi="Times New Roman" w:cs="Times New Roman"/>
          <w:sz w:val="24"/>
          <w:szCs w:val="24"/>
        </w:rPr>
        <w:t xml:space="preserve"> Latvijoje gamyba kilo 12</w:t>
      </w:r>
      <w:r>
        <w:rPr>
          <w:rFonts w:ascii="Times New Roman" w:hAnsi="Times New Roman" w:cs="Times New Roman"/>
          <w:sz w:val="24"/>
          <w:szCs w:val="24"/>
          <w:lang w:val="lv-LV"/>
        </w:rPr>
        <w:t xml:space="preserve"> </w:t>
      </w:r>
      <w:r>
        <w:rPr>
          <w:rFonts w:ascii="Times New Roman" w:hAnsi="Times New Roman" w:cs="Times New Roman"/>
          <w:sz w:val="24"/>
          <w:szCs w:val="24"/>
        </w:rPr>
        <w:t>proc. iki 76</w:t>
      </w:r>
      <w:r w:rsidRPr="0071635E">
        <w:rPr>
          <w:rFonts w:ascii="Times New Roman" w:hAnsi="Times New Roman" w:cs="Times New Roman"/>
          <w:sz w:val="24"/>
          <w:szCs w:val="24"/>
        </w:rPr>
        <w:t xml:space="preserve"> </w:t>
      </w:r>
      <w:proofErr w:type="spellStart"/>
      <w:r w:rsidRPr="0071635E">
        <w:rPr>
          <w:rFonts w:ascii="Times New Roman" w:hAnsi="Times New Roman" w:cs="Times New Roman"/>
          <w:sz w:val="24"/>
          <w:szCs w:val="24"/>
        </w:rPr>
        <w:t>GWh</w:t>
      </w:r>
      <w:proofErr w:type="spellEnd"/>
      <w:r>
        <w:rPr>
          <w:rFonts w:ascii="Times New Roman" w:hAnsi="Times New Roman" w:cs="Times New Roman"/>
          <w:sz w:val="24"/>
          <w:szCs w:val="24"/>
        </w:rPr>
        <w:t>,</w:t>
      </w:r>
      <w:r w:rsidRPr="0071635E">
        <w:rPr>
          <w:rFonts w:ascii="Times New Roman" w:hAnsi="Times New Roman" w:cs="Times New Roman"/>
          <w:sz w:val="24"/>
          <w:szCs w:val="24"/>
        </w:rPr>
        <w:t xml:space="preserve"> Estijoje </w:t>
      </w:r>
      <w:r>
        <w:rPr>
          <w:rFonts w:ascii="Times New Roman" w:hAnsi="Times New Roman" w:cs="Times New Roman"/>
          <w:sz w:val="24"/>
          <w:szCs w:val="24"/>
        </w:rPr>
        <w:t>– 25 proc. iki 91</w:t>
      </w:r>
      <w:r w:rsidRPr="0071635E">
        <w:rPr>
          <w:rFonts w:ascii="Times New Roman" w:hAnsi="Times New Roman" w:cs="Times New Roman"/>
          <w:sz w:val="24"/>
          <w:szCs w:val="24"/>
        </w:rPr>
        <w:t xml:space="preserve"> </w:t>
      </w:r>
      <w:proofErr w:type="spellStart"/>
      <w:r w:rsidRPr="0071635E">
        <w:rPr>
          <w:rFonts w:ascii="Times New Roman" w:hAnsi="Times New Roman" w:cs="Times New Roman"/>
          <w:sz w:val="24"/>
          <w:szCs w:val="24"/>
        </w:rPr>
        <w:t>GWh</w:t>
      </w:r>
      <w:proofErr w:type="spellEnd"/>
      <w:r w:rsidRPr="0071635E">
        <w:rPr>
          <w:rFonts w:ascii="Times New Roman" w:hAnsi="Times New Roman" w:cs="Times New Roman"/>
          <w:sz w:val="24"/>
          <w:szCs w:val="24"/>
        </w:rPr>
        <w:t>.</w:t>
      </w:r>
    </w:p>
    <w:p w14:paraId="05383180" w14:textId="77777777" w:rsidR="008D2D3B" w:rsidRDefault="008D2D3B" w:rsidP="00E544EA">
      <w:pPr>
        <w:spacing w:after="120"/>
        <w:jc w:val="both"/>
        <w:rPr>
          <w:rFonts w:ascii="Times New Roman" w:hAnsi="Times New Roman" w:cs="Times New Roman"/>
          <w:sz w:val="24"/>
          <w:szCs w:val="24"/>
        </w:rPr>
      </w:pPr>
      <w:r w:rsidRPr="0071635E">
        <w:rPr>
          <w:rFonts w:ascii="Times New Roman" w:hAnsi="Times New Roman" w:cs="Times New Roman"/>
          <w:sz w:val="24"/>
          <w:szCs w:val="24"/>
        </w:rPr>
        <w:t>Per savaitę visos trys Baltijos šalys kartu pagamino</w:t>
      </w:r>
      <w:r>
        <w:rPr>
          <w:rFonts w:ascii="Times New Roman" w:hAnsi="Times New Roman" w:cs="Times New Roman"/>
          <w:sz w:val="24"/>
          <w:szCs w:val="24"/>
        </w:rPr>
        <w:t xml:space="preserve"> 5</w:t>
      </w:r>
      <w:r>
        <w:rPr>
          <w:rFonts w:ascii="Times New Roman" w:hAnsi="Times New Roman" w:cs="Times New Roman"/>
          <w:sz w:val="24"/>
          <w:szCs w:val="24"/>
          <w:lang w:val="lv-LV"/>
        </w:rPr>
        <w:t>1</w:t>
      </w:r>
      <w:r w:rsidRPr="0071635E">
        <w:rPr>
          <w:rFonts w:ascii="Times New Roman" w:hAnsi="Times New Roman" w:cs="Times New Roman"/>
          <w:sz w:val="24"/>
          <w:szCs w:val="24"/>
        </w:rPr>
        <w:t xml:space="preserve"> proc. joms reikalingos elektros energijos. Lietuvoje</w:t>
      </w:r>
      <w:r>
        <w:rPr>
          <w:rFonts w:ascii="Times New Roman" w:hAnsi="Times New Roman" w:cs="Times New Roman"/>
          <w:sz w:val="24"/>
          <w:szCs w:val="24"/>
        </w:rPr>
        <w:t xml:space="preserve"> </w:t>
      </w:r>
      <w:r w:rsidRPr="0071635E">
        <w:rPr>
          <w:rFonts w:ascii="Times New Roman" w:hAnsi="Times New Roman" w:cs="Times New Roman"/>
          <w:sz w:val="24"/>
          <w:szCs w:val="24"/>
        </w:rPr>
        <w:t xml:space="preserve">pagaminta </w:t>
      </w:r>
      <w:r>
        <w:rPr>
          <w:rFonts w:ascii="Times New Roman" w:hAnsi="Times New Roman" w:cs="Times New Roman"/>
          <w:sz w:val="24"/>
          <w:szCs w:val="24"/>
        </w:rPr>
        <w:t xml:space="preserve">43 </w:t>
      </w:r>
      <w:r w:rsidRPr="0071635E">
        <w:rPr>
          <w:rFonts w:ascii="Times New Roman" w:hAnsi="Times New Roman" w:cs="Times New Roman"/>
          <w:sz w:val="24"/>
          <w:szCs w:val="24"/>
        </w:rPr>
        <w:t>proc.,</w:t>
      </w:r>
      <w:r>
        <w:rPr>
          <w:rFonts w:ascii="Times New Roman" w:hAnsi="Times New Roman" w:cs="Times New Roman"/>
          <w:sz w:val="24"/>
          <w:szCs w:val="24"/>
        </w:rPr>
        <w:t xml:space="preserve"> Latvijoje – 59 proc., Estijoje </w:t>
      </w:r>
      <w:r w:rsidRPr="0071635E">
        <w:rPr>
          <w:rFonts w:ascii="Times New Roman" w:hAnsi="Times New Roman" w:cs="Times New Roman"/>
          <w:sz w:val="24"/>
          <w:szCs w:val="24"/>
        </w:rPr>
        <w:t xml:space="preserve">– </w:t>
      </w:r>
      <w:r>
        <w:rPr>
          <w:rFonts w:ascii="Times New Roman" w:hAnsi="Times New Roman" w:cs="Times New Roman"/>
          <w:sz w:val="24"/>
          <w:szCs w:val="24"/>
        </w:rPr>
        <w:t xml:space="preserve">56 </w:t>
      </w:r>
      <w:r w:rsidRPr="0071635E">
        <w:rPr>
          <w:rFonts w:ascii="Times New Roman" w:hAnsi="Times New Roman" w:cs="Times New Roman"/>
          <w:sz w:val="24"/>
          <w:szCs w:val="24"/>
        </w:rPr>
        <w:t>proc. šaliai reikalingos elektros energijos.</w:t>
      </w:r>
    </w:p>
    <w:p w14:paraId="468BAA41" w14:textId="77777777" w:rsidR="00DE27B3" w:rsidRDefault="00DE27B3" w:rsidP="008D2D3B">
      <w:pPr>
        <w:spacing w:after="120"/>
        <w:rPr>
          <w:rFonts w:ascii="Times New Roman" w:hAnsi="Times New Roman" w:cs="Times New Roman"/>
          <w:sz w:val="24"/>
          <w:szCs w:val="24"/>
        </w:rPr>
      </w:pPr>
    </w:p>
    <w:p w14:paraId="04345298" w14:textId="77777777" w:rsidR="00DE27B3" w:rsidRPr="00185224" w:rsidRDefault="00DE27B3" w:rsidP="00DE27B3">
      <w:pPr>
        <w:pStyle w:val="NormalWeb"/>
        <w:shd w:val="clear" w:color="auto" w:fill="FFFFFF"/>
        <w:spacing w:before="0" w:beforeAutospacing="0" w:after="120" w:afterAutospacing="0"/>
        <w:jc w:val="both"/>
        <w:rPr>
          <w:i/>
          <w:iCs/>
          <w:color w:val="222222"/>
          <w:sz w:val="22"/>
          <w:szCs w:val="22"/>
        </w:rPr>
      </w:pPr>
      <w:r w:rsidRPr="00185224">
        <w:rPr>
          <w:rStyle w:val="Strong"/>
          <w:i/>
          <w:iCs/>
          <w:color w:val="222222"/>
          <w:sz w:val="22"/>
          <w:szCs w:val="22"/>
        </w:rPr>
        <w:t>Apie bendrovę „</w:t>
      </w:r>
      <w:proofErr w:type="spellStart"/>
      <w:r w:rsidRPr="00185224">
        <w:rPr>
          <w:rStyle w:val="Strong"/>
          <w:i/>
          <w:iCs/>
          <w:color w:val="222222"/>
          <w:sz w:val="22"/>
          <w:szCs w:val="22"/>
        </w:rPr>
        <w:t>Elektrum</w:t>
      </w:r>
      <w:proofErr w:type="spellEnd"/>
      <w:r w:rsidRPr="00185224">
        <w:rPr>
          <w:rStyle w:val="Strong"/>
          <w:i/>
          <w:iCs/>
          <w:color w:val="222222"/>
          <w:sz w:val="22"/>
          <w:szCs w:val="22"/>
        </w:rPr>
        <w:t> Lietuva“:</w:t>
      </w:r>
    </w:p>
    <w:p w14:paraId="66514764" w14:textId="0740C2A3" w:rsidR="00DE27B3" w:rsidRPr="008508E7" w:rsidRDefault="00DE27B3" w:rsidP="00DE27B3">
      <w:pPr>
        <w:pStyle w:val="NormalWeb"/>
        <w:shd w:val="clear" w:color="auto" w:fill="FFFFFF"/>
        <w:spacing w:before="0" w:beforeAutospacing="0"/>
        <w:jc w:val="both"/>
        <w:rPr>
          <w:i/>
          <w:iCs/>
          <w:color w:val="222222"/>
          <w:sz w:val="22"/>
          <w:szCs w:val="22"/>
        </w:rPr>
      </w:pPr>
      <w:r w:rsidRPr="00185224">
        <w:rPr>
          <w:rStyle w:val="Emphasis"/>
          <w:color w:val="222222"/>
          <w:sz w:val="22"/>
          <w:szCs w:val="22"/>
        </w:rPr>
        <w:t>„</w:t>
      </w:r>
      <w:proofErr w:type="spellStart"/>
      <w:r w:rsidRPr="00185224">
        <w:rPr>
          <w:rStyle w:val="Emphasis"/>
          <w:color w:val="222222"/>
          <w:sz w:val="22"/>
          <w:szCs w:val="22"/>
        </w:rPr>
        <w:t>Elektrum</w:t>
      </w:r>
      <w:proofErr w:type="spellEnd"/>
      <w:r w:rsidRPr="00185224">
        <w:rPr>
          <w:rStyle w:val="Emphasis"/>
          <w:color w:val="222222"/>
          <w:sz w:val="22"/>
          <w:szCs w:val="22"/>
        </w:rPr>
        <w:t> Lietuva“ yra didžiausios Baltijos šalyse žaliosios elektros gamintojos „</w:t>
      </w:r>
      <w:proofErr w:type="spellStart"/>
      <w:r w:rsidRPr="00185224">
        <w:rPr>
          <w:rStyle w:val="Emphasis"/>
          <w:color w:val="222222"/>
          <w:sz w:val="22"/>
          <w:szCs w:val="22"/>
        </w:rPr>
        <w:t>Latvenergo</w:t>
      </w:r>
      <w:proofErr w:type="spellEnd"/>
      <w:r w:rsidRPr="00185224">
        <w:rPr>
          <w:rStyle w:val="Emphasis"/>
          <w:color w:val="222222"/>
          <w:sz w:val="22"/>
          <w:szCs w:val="22"/>
        </w:rPr>
        <w:t>“ (Latvija) antrinė įmonė, teikianti įvairius energetikos sprendimus buitiniams ir verslo klientams Lietuvoje. Daugiau nei  80  proc. „</w:t>
      </w:r>
      <w:proofErr w:type="spellStart"/>
      <w:r w:rsidRPr="00185224">
        <w:rPr>
          <w:rStyle w:val="Emphasis"/>
          <w:color w:val="222222"/>
          <w:sz w:val="22"/>
          <w:szCs w:val="22"/>
        </w:rPr>
        <w:t>Latvenergo</w:t>
      </w:r>
      <w:proofErr w:type="spellEnd"/>
      <w:r w:rsidRPr="00185224">
        <w:rPr>
          <w:rStyle w:val="Emphasis"/>
          <w:color w:val="222222"/>
          <w:sz w:val="22"/>
          <w:szCs w:val="22"/>
        </w:rPr>
        <w:t>“ pagamintos elektros energijos yra iš atsinaujinančių šaltinių. Bendrovė „</w:t>
      </w:r>
      <w:proofErr w:type="spellStart"/>
      <w:r w:rsidRPr="00185224">
        <w:rPr>
          <w:rStyle w:val="Emphasis"/>
          <w:color w:val="222222"/>
          <w:sz w:val="22"/>
          <w:szCs w:val="22"/>
        </w:rPr>
        <w:t>Elektrum</w:t>
      </w:r>
      <w:proofErr w:type="spellEnd"/>
      <w:r w:rsidRPr="00185224">
        <w:rPr>
          <w:rStyle w:val="Emphasis"/>
          <w:color w:val="222222"/>
          <w:sz w:val="22"/>
          <w:szCs w:val="22"/>
        </w:rPr>
        <w:t> Lietuva“ šiuo metu tiekia elektrą daugiau nei 12 tūkst. įmonių, savo elektros tiekėju įmonę pasirinko daugiau kaip 1</w:t>
      </w:r>
      <w:r w:rsidR="003658A5">
        <w:rPr>
          <w:rStyle w:val="Emphasis"/>
          <w:color w:val="222222"/>
          <w:sz w:val="22"/>
          <w:szCs w:val="22"/>
        </w:rPr>
        <w:t>90</w:t>
      </w:r>
      <w:r w:rsidRPr="00185224">
        <w:rPr>
          <w:rStyle w:val="Emphasis"/>
          <w:color w:val="222222"/>
          <w:sz w:val="22"/>
          <w:szCs w:val="22"/>
        </w:rPr>
        <w:t xml:space="preserve"> tūkst. namų ūkių, įmonė tiekia dujas beveik 800 bendrovių, yra įrengusi virš 2000 saulės elektrinių bei penkis saulės parkus (16,6 MW). Vystomi nauji saulės parkai, kurių bendra galia sieks beveik 300 MW.</w:t>
      </w:r>
    </w:p>
    <w:p w14:paraId="74866E7F" w14:textId="77777777" w:rsidR="00DE27B3" w:rsidRPr="0071635E" w:rsidRDefault="00DE27B3" w:rsidP="008D2D3B">
      <w:pPr>
        <w:spacing w:after="120"/>
        <w:rPr>
          <w:rFonts w:ascii="Times New Roman" w:hAnsi="Times New Roman" w:cs="Times New Roman"/>
          <w:sz w:val="24"/>
          <w:szCs w:val="24"/>
        </w:rPr>
      </w:pPr>
    </w:p>
    <w:bookmarkEnd w:id="0"/>
    <w:bookmarkEnd w:id="1"/>
    <w:bookmarkEnd w:id="2"/>
    <w:bookmarkEnd w:id="3"/>
    <w:bookmarkEnd w:id="4"/>
    <w:bookmarkEnd w:id="5"/>
    <w:bookmarkEnd w:id="6"/>
    <w:bookmarkEnd w:id="7"/>
    <w:bookmarkEnd w:id="8"/>
    <w:p w14:paraId="1B4A9F02" w14:textId="77777777" w:rsidR="009B65CA" w:rsidRDefault="009B65CA" w:rsidP="00E035D8">
      <w:pPr>
        <w:spacing w:after="120"/>
        <w:rPr>
          <w:rFonts w:ascii="Times New Roman" w:hAnsi="Times New Roman" w:cs="Times New Roman"/>
          <w:b/>
          <w:bCs/>
          <w:sz w:val="24"/>
          <w:szCs w:val="24"/>
        </w:rPr>
      </w:pPr>
    </w:p>
    <w:sectPr w:rsidR="009B65CA" w:rsidSect="00B55FA9">
      <w:headerReference w:type="default" r:id="rId6"/>
      <w:pgSz w:w="11906" w:h="16838"/>
      <w:pgMar w:top="1134" w:right="720" w:bottom="72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870260" w14:textId="77777777" w:rsidR="00EB7249" w:rsidRDefault="00EB7249" w:rsidP="004E6762">
      <w:pPr>
        <w:spacing w:after="0" w:line="240" w:lineRule="auto"/>
      </w:pPr>
      <w:r>
        <w:separator/>
      </w:r>
    </w:p>
  </w:endnote>
  <w:endnote w:type="continuationSeparator" w:id="0">
    <w:p w14:paraId="78EC6728" w14:textId="77777777" w:rsidR="00EB7249" w:rsidRDefault="00EB7249" w:rsidP="004E67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4D11FA" w14:textId="77777777" w:rsidR="00EB7249" w:rsidRDefault="00EB7249" w:rsidP="004E6762">
      <w:pPr>
        <w:spacing w:after="0" w:line="240" w:lineRule="auto"/>
      </w:pPr>
      <w:r>
        <w:separator/>
      </w:r>
    </w:p>
  </w:footnote>
  <w:footnote w:type="continuationSeparator" w:id="0">
    <w:p w14:paraId="5065B035" w14:textId="77777777" w:rsidR="00EB7249" w:rsidRDefault="00EB7249" w:rsidP="004E67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40B0F" w14:textId="03E9423A" w:rsidR="004E6762" w:rsidRPr="0028168B" w:rsidRDefault="004E6762" w:rsidP="004E6762">
    <w:pPr>
      <w:jc w:val="right"/>
    </w:pPr>
    <w:r w:rsidRPr="007F388F">
      <w:rPr>
        <w:noProof/>
        <w:lang w:val="en-US"/>
      </w:rPr>
      <w:drawing>
        <wp:anchor distT="0" distB="0" distL="114300" distR="114300" simplePos="0" relativeHeight="251659264" behindDoc="1" locked="0" layoutInCell="1" allowOverlap="1" wp14:anchorId="3598FA78" wp14:editId="48CD9407">
          <wp:simplePos x="0" y="0"/>
          <wp:positionH relativeFrom="column">
            <wp:posOffset>-62865</wp:posOffset>
          </wp:positionH>
          <wp:positionV relativeFrom="paragraph">
            <wp:posOffset>-255270</wp:posOffset>
          </wp:positionV>
          <wp:extent cx="1277620" cy="730250"/>
          <wp:effectExtent l="0" t="0" r="0" b="0"/>
          <wp:wrapTight wrapText="bothSides">
            <wp:wrapPolygon edited="0">
              <wp:start x="0" y="0"/>
              <wp:lineTo x="0" y="20849"/>
              <wp:lineTo x="21256" y="20849"/>
              <wp:lineTo x="21256" y="0"/>
              <wp:lineTo x="0" y="0"/>
            </wp:wrapPolygon>
          </wp:wrapTight>
          <wp:docPr id="1" name="Picture 1" descr="Elektrum Lietuva“ vadovauja M. Giga - Regionų naujien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ektrum Lietuva“ vadovauja M. Giga - Regionų naujien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7620" cy="730250"/>
                  </a:xfrm>
                  <a:prstGeom prst="rect">
                    <a:avLst/>
                  </a:prstGeom>
                  <a:noFill/>
                  <a:ln>
                    <a:noFill/>
                  </a:ln>
                </pic:spPr>
              </pic:pic>
            </a:graphicData>
          </a:graphic>
        </wp:anchor>
      </w:drawing>
    </w:r>
    <w:r w:rsidRPr="00FF79C0">
      <w:rPr>
        <w:rFonts w:ascii="Times New Roman" w:hAnsi="Times New Roman" w:cs="Times New Roman"/>
        <w:i/>
        <w:iCs/>
        <w:sz w:val="24"/>
        <w:szCs w:val="24"/>
      </w:rPr>
      <w:t>Pranešimas žiniasklaidai</w:t>
    </w:r>
    <w:r>
      <w:rPr>
        <w:rFonts w:ascii="Times New Roman" w:hAnsi="Times New Roman" w:cs="Times New Roman"/>
        <w:i/>
        <w:iCs/>
        <w:sz w:val="24"/>
        <w:szCs w:val="24"/>
      </w:rPr>
      <w:br/>
    </w:r>
    <w:r w:rsidRPr="00EE3EC7">
      <w:rPr>
        <w:rFonts w:ascii="Times New Roman" w:hAnsi="Times New Roman" w:cs="Times New Roman"/>
        <w:i/>
        <w:iCs/>
        <w:sz w:val="24"/>
        <w:szCs w:val="24"/>
      </w:rPr>
      <w:t>202</w:t>
    </w:r>
    <w:r>
      <w:rPr>
        <w:rFonts w:ascii="Times New Roman" w:hAnsi="Times New Roman" w:cs="Times New Roman"/>
        <w:i/>
        <w:iCs/>
        <w:sz w:val="24"/>
        <w:szCs w:val="24"/>
        <w:lang w:val="lv-LV"/>
      </w:rPr>
      <w:t>3</w:t>
    </w:r>
    <w:r w:rsidRPr="00EE3EC7">
      <w:rPr>
        <w:rFonts w:ascii="Times New Roman" w:hAnsi="Times New Roman" w:cs="Times New Roman"/>
        <w:i/>
        <w:iCs/>
        <w:sz w:val="24"/>
        <w:szCs w:val="24"/>
      </w:rPr>
      <w:t xml:space="preserve"> m</w:t>
    </w:r>
    <w:r>
      <w:rPr>
        <w:rFonts w:ascii="Times New Roman" w:hAnsi="Times New Roman" w:cs="Times New Roman"/>
        <w:i/>
        <w:iCs/>
        <w:sz w:val="24"/>
        <w:szCs w:val="24"/>
      </w:rPr>
      <w:t xml:space="preserve">. lapkričio </w:t>
    </w:r>
    <w:r>
      <w:rPr>
        <w:rFonts w:ascii="Times New Roman" w:hAnsi="Times New Roman" w:cs="Times New Roman"/>
        <w:i/>
        <w:iCs/>
        <w:sz w:val="24"/>
        <w:szCs w:val="24"/>
        <w:lang w:val="en-US"/>
      </w:rPr>
      <w:t>13</w:t>
    </w:r>
    <w:r w:rsidRPr="00EE3EC7">
      <w:rPr>
        <w:rFonts w:ascii="Times New Roman" w:hAnsi="Times New Roman" w:cs="Times New Roman"/>
        <w:i/>
        <w:iCs/>
        <w:sz w:val="24"/>
        <w:szCs w:val="24"/>
      </w:rPr>
      <w:t xml:space="preserve"> d.</w:t>
    </w:r>
  </w:p>
  <w:p w14:paraId="50DD1937" w14:textId="77777777" w:rsidR="004E6762" w:rsidRDefault="004E676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2D0E"/>
    <w:rsid w:val="00003CC1"/>
    <w:rsid w:val="00010467"/>
    <w:rsid w:val="00021F0D"/>
    <w:rsid w:val="00032836"/>
    <w:rsid w:val="000F51D9"/>
    <w:rsid w:val="00132D0E"/>
    <w:rsid w:val="00144951"/>
    <w:rsid w:val="0017378F"/>
    <w:rsid w:val="001E5D0C"/>
    <w:rsid w:val="00200C3C"/>
    <w:rsid w:val="0021395F"/>
    <w:rsid w:val="00215BE7"/>
    <w:rsid w:val="00215D6B"/>
    <w:rsid w:val="00227CB2"/>
    <w:rsid w:val="00253922"/>
    <w:rsid w:val="00272865"/>
    <w:rsid w:val="002745C1"/>
    <w:rsid w:val="00287016"/>
    <w:rsid w:val="002A59A9"/>
    <w:rsid w:val="002B18A6"/>
    <w:rsid w:val="002D218F"/>
    <w:rsid w:val="002D50E7"/>
    <w:rsid w:val="002F4C14"/>
    <w:rsid w:val="00314FC6"/>
    <w:rsid w:val="003658A5"/>
    <w:rsid w:val="00390A0C"/>
    <w:rsid w:val="003C4371"/>
    <w:rsid w:val="003D6AEC"/>
    <w:rsid w:val="003E1089"/>
    <w:rsid w:val="00406FF8"/>
    <w:rsid w:val="00414E75"/>
    <w:rsid w:val="004544D1"/>
    <w:rsid w:val="004A7C11"/>
    <w:rsid w:val="004B05A1"/>
    <w:rsid w:val="004B266C"/>
    <w:rsid w:val="004B34CA"/>
    <w:rsid w:val="004B5030"/>
    <w:rsid w:val="004E6762"/>
    <w:rsid w:val="00546750"/>
    <w:rsid w:val="005559DB"/>
    <w:rsid w:val="00597097"/>
    <w:rsid w:val="00597535"/>
    <w:rsid w:val="005D0BA6"/>
    <w:rsid w:val="005D2341"/>
    <w:rsid w:val="005D4926"/>
    <w:rsid w:val="005F02DE"/>
    <w:rsid w:val="00611581"/>
    <w:rsid w:val="0063392B"/>
    <w:rsid w:val="00683385"/>
    <w:rsid w:val="006A57B4"/>
    <w:rsid w:val="006C5248"/>
    <w:rsid w:val="006D0DBD"/>
    <w:rsid w:val="006E7C03"/>
    <w:rsid w:val="006F38C5"/>
    <w:rsid w:val="0070758C"/>
    <w:rsid w:val="0071663C"/>
    <w:rsid w:val="00721F09"/>
    <w:rsid w:val="00727B6B"/>
    <w:rsid w:val="0077706D"/>
    <w:rsid w:val="007A01C2"/>
    <w:rsid w:val="007C0E20"/>
    <w:rsid w:val="007C5B23"/>
    <w:rsid w:val="007C7E7B"/>
    <w:rsid w:val="00845BFF"/>
    <w:rsid w:val="00882FED"/>
    <w:rsid w:val="008849DE"/>
    <w:rsid w:val="008A487A"/>
    <w:rsid w:val="008A7754"/>
    <w:rsid w:val="008D2D3B"/>
    <w:rsid w:val="008F3452"/>
    <w:rsid w:val="008F4E3D"/>
    <w:rsid w:val="008F588F"/>
    <w:rsid w:val="00953CA2"/>
    <w:rsid w:val="00965FCD"/>
    <w:rsid w:val="00966798"/>
    <w:rsid w:val="009B65CA"/>
    <w:rsid w:val="009D614D"/>
    <w:rsid w:val="009E5B9E"/>
    <w:rsid w:val="00A03141"/>
    <w:rsid w:val="00A26F75"/>
    <w:rsid w:val="00A86799"/>
    <w:rsid w:val="00A950BD"/>
    <w:rsid w:val="00B16E16"/>
    <w:rsid w:val="00B208A8"/>
    <w:rsid w:val="00B45428"/>
    <w:rsid w:val="00B55FA9"/>
    <w:rsid w:val="00B61293"/>
    <w:rsid w:val="00B61BA6"/>
    <w:rsid w:val="00B85D6D"/>
    <w:rsid w:val="00BB5314"/>
    <w:rsid w:val="00BC754C"/>
    <w:rsid w:val="00BE3EC5"/>
    <w:rsid w:val="00C01D18"/>
    <w:rsid w:val="00C12E45"/>
    <w:rsid w:val="00C91B5C"/>
    <w:rsid w:val="00C91D8E"/>
    <w:rsid w:val="00CC456C"/>
    <w:rsid w:val="00CE480B"/>
    <w:rsid w:val="00D575F2"/>
    <w:rsid w:val="00D74FE1"/>
    <w:rsid w:val="00D90406"/>
    <w:rsid w:val="00DB1A83"/>
    <w:rsid w:val="00DC46EB"/>
    <w:rsid w:val="00DE27B3"/>
    <w:rsid w:val="00DF3259"/>
    <w:rsid w:val="00DF3536"/>
    <w:rsid w:val="00E035D8"/>
    <w:rsid w:val="00E27B93"/>
    <w:rsid w:val="00E544EA"/>
    <w:rsid w:val="00E71057"/>
    <w:rsid w:val="00E7590F"/>
    <w:rsid w:val="00E9104F"/>
    <w:rsid w:val="00E96625"/>
    <w:rsid w:val="00E97645"/>
    <w:rsid w:val="00EB3F1E"/>
    <w:rsid w:val="00EB7249"/>
    <w:rsid w:val="00EF04C0"/>
    <w:rsid w:val="00EF1EB6"/>
    <w:rsid w:val="00EF2540"/>
    <w:rsid w:val="00F0197F"/>
    <w:rsid w:val="00F03C0B"/>
    <w:rsid w:val="00F5155C"/>
    <w:rsid w:val="00F55678"/>
    <w:rsid w:val="00FA1FBF"/>
    <w:rsid w:val="00FC77CC"/>
    <w:rsid w:val="00FD25D7"/>
    <w:rsid w:val="00FF4F0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15CED"/>
  <w15:chartTrackingRefBased/>
  <w15:docId w15:val="{EDED6E77-B200-4A75-AE4F-5FB4284D6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D0C"/>
    <w:pPr>
      <w:spacing w:after="200" w:line="276" w:lineRule="auto"/>
    </w:pPr>
    <w:rPr>
      <w:lang w:val="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32836"/>
    <w:pPr>
      <w:spacing w:before="100" w:beforeAutospacing="1" w:after="100" w:afterAutospacing="1" w:line="240" w:lineRule="auto"/>
    </w:pPr>
    <w:rPr>
      <w:rFonts w:ascii="Times New Roman" w:eastAsia="Times New Roman" w:hAnsi="Times New Roman" w:cs="Times New Roman"/>
      <w:sz w:val="24"/>
      <w:szCs w:val="24"/>
      <w:lang w:eastAsia="lt-LT"/>
    </w:rPr>
  </w:style>
  <w:style w:type="paragraph" w:styleId="Revision">
    <w:name w:val="Revision"/>
    <w:hidden/>
    <w:uiPriority w:val="99"/>
    <w:semiHidden/>
    <w:rsid w:val="00B85D6D"/>
    <w:pPr>
      <w:spacing w:after="0" w:line="240" w:lineRule="auto"/>
    </w:pPr>
    <w:rPr>
      <w:lang w:val="lt-LT"/>
    </w:rPr>
  </w:style>
  <w:style w:type="paragraph" w:styleId="Header">
    <w:name w:val="header"/>
    <w:basedOn w:val="Normal"/>
    <w:link w:val="HeaderChar"/>
    <w:uiPriority w:val="99"/>
    <w:unhideWhenUsed/>
    <w:rsid w:val="004E67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E6762"/>
    <w:rPr>
      <w:lang w:val="lt-LT"/>
    </w:rPr>
  </w:style>
  <w:style w:type="paragraph" w:styleId="Footer">
    <w:name w:val="footer"/>
    <w:basedOn w:val="Normal"/>
    <w:link w:val="FooterChar"/>
    <w:uiPriority w:val="99"/>
    <w:unhideWhenUsed/>
    <w:rsid w:val="004E67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E6762"/>
    <w:rPr>
      <w:lang w:val="lt-LT"/>
    </w:rPr>
  </w:style>
  <w:style w:type="character" w:styleId="Emphasis">
    <w:name w:val="Emphasis"/>
    <w:basedOn w:val="DefaultParagraphFont"/>
    <w:uiPriority w:val="20"/>
    <w:qFormat/>
    <w:rsid w:val="00DE27B3"/>
    <w:rPr>
      <w:i/>
      <w:iCs/>
    </w:rPr>
  </w:style>
  <w:style w:type="character" w:styleId="Strong">
    <w:name w:val="Strong"/>
    <w:basedOn w:val="DefaultParagraphFont"/>
    <w:uiPriority w:val="22"/>
    <w:qFormat/>
    <w:rsid w:val="00DE27B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1719</Words>
  <Characters>981</Characters>
  <Application>Microsoft Office Word</Application>
  <DocSecurity>0</DocSecurity>
  <Lines>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Juratė Rupšienė</dc:creator>
  <cp:keywords/>
  <dc:description/>
  <cp:lastModifiedBy>Sigita Macanko</cp:lastModifiedBy>
  <cp:revision>5</cp:revision>
  <dcterms:created xsi:type="dcterms:W3CDTF">2023-11-13T09:11:00Z</dcterms:created>
  <dcterms:modified xsi:type="dcterms:W3CDTF">2023-11-13T09:15:00Z</dcterms:modified>
</cp:coreProperties>
</file>