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A7A8" w14:textId="39EF037D" w:rsidR="005B7080" w:rsidRDefault="0076435D">
      <w:pPr>
        <w:spacing w:after="160" w:line="259" w:lineRule="auto"/>
        <w:jc w:val="both"/>
        <w:rPr>
          <w:rFonts w:ascii="Calibri" w:eastAsia="Calibri" w:hAnsi="Calibri" w:cs="Calibri"/>
          <w:b/>
          <w:color w:val="212529"/>
          <w:sz w:val="28"/>
          <w:szCs w:val="28"/>
        </w:rPr>
      </w:pPr>
      <w:r>
        <w:rPr>
          <w:rFonts w:ascii="Calibri" w:eastAsia="Calibri" w:hAnsi="Calibri" w:cs="Calibri"/>
          <w:b/>
          <w:color w:val="212529"/>
          <w:sz w:val="28"/>
          <w:szCs w:val="28"/>
        </w:rPr>
        <w:t>Kaip formuoti sėkmingą darbdavio įvaizdį šiandien?</w:t>
      </w:r>
    </w:p>
    <w:p w14:paraId="002CA549" w14:textId="77777777" w:rsidR="005B7080" w:rsidRDefault="0076435D">
      <w:pPr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Nuolat augant profesionalių darbuotojų poreikiui, konkurencinę kovą dėl jų laimi įmonės, turinčios stiprią darbdavio reputaciją. Todėl lapkričio 14–15 dienomis internetu Lietuvos marketingo </w:t>
      </w:r>
      <w:r>
        <w:rPr>
          <w:rFonts w:ascii="Calibri" w:eastAsia="Calibri" w:hAnsi="Calibri" w:cs="Calibri"/>
          <w:b/>
        </w:rPr>
        <w:t>asociacija (</w:t>
      </w:r>
      <w:proofErr w:type="spellStart"/>
      <w:r>
        <w:rPr>
          <w:rFonts w:ascii="Calibri" w:eastAsia="Calibri" w:hAnsi="Calibri" w:cs="Calibri"/>
          <w:b/>
        </w:rPr>
        <w:t>LiMA</w:t>
      </w:r>
      <w:proofErr w:type="spellEnd"/>
      <w:r>
        <w:rPr>
          <w:rFonts w:ascii="Calibri" w:eastAsia="Calibri" w:hAnsi="Calibri" w:cs="Calibri"/>
          <w:b/>
        </w:rPr>
        <w:t>) organizuoja renginį „Efektyvi darbdavio įvaizdžio komunikacija šiandien“. Jame bus kalbama, kaip sėkmingai formuoti darbdavio įvaizdį, kaip pasirinkti tinkamus darbdavio komunikacijos kanalus ir įvertinti jų veiksmingumą.</w:t>
      </w:r>
    </w:p>
    <w:p w14:paraId="4BCD9F69" w14:textId="487426A7" w:rsidR="005B7080" w:rsidRDefault="0076435D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„Geras darbdavio įvaizdis lemia ne tik didesnį potencialių kandidatų kiekį, bet ir esamų darbuotojų geresnį lojalumą, įsitraukimą bei darbo efektyvumą. Todėl renginyje ekspertai dalinsis naudingais patarimais – nuo darbdavio įvaizdžio strategijos kūrimo, darbdavio reputacijos gerinimo iki apdov</w:t>
      </w:r>
      <w:r w:rsidR="00227AA2">
        <w:rPr>
          <w:rFonts w:ascii="Calibri" w:eastAsia="Calibri" w:hAnsi="Calibri" w:cs="Calibri"/>
        </w:rPr>
        <w:t>ano</w:t>
      </w:r>
      <w:r>
        <w:rPr>
          <w:rFonts w:ascii="Calibri" w:eastAsia="Calibri" w:hAnsi="Calibri" w:cs="Calibri"/>
        </w:rPr>
        <w:t xml:space="preserve">jimus pelniusių komunikacijos kampanijų įgyvendinimo pavyzdžių“, – sako </w:t>
      </w:r>
      <w:proofErr w:type="spellStart"/>
      <w:r>
        <w:rPr>
          <w:rFonts w:ascii="Calibri" w:eastAsia="Calibri" w:hAnsi="Calibri" w:cs="Calibri"/>
        </w:rPr>
        <w:t>LiMA</w:t>
      </w:r>
      <w:proofErr w:type="spellEnd"/>
      <w:r>
        <w:rPr>
          <w:rFonts w:ascii="Calibri" w:eastAsia="Calibri" w:hAnsi="Calibri" w:cs="Calibri"/>
        </w:rPr>
        <w:t xml:space="preserve"> direktorė Alvydė </w:t>
      </w:r>
      <w:proofErr w:type="spellStart"/>
      <w:r>
        <w:rPr>
          <w:rFonts w:ascii="Calibri" w:eastAsia="Calibri" w:hAnsi="Calibri" w:cs="Calibri"/>
        </w:rPr>
        <w:t>Palaimaitė</w:t>
      </w:r>
      <w:proofErr w:type="spellEnd"/>
      <w:r>
        <w:rPr>
          <w:rFonts w:ascii="Calibri" w:eastAsia="Calibri" w:hAnsi="Calibri" w:cs="Calibri"/>
        </w:rPr>
        <w:t>.</w:t>
      </w:r>
    </w:p>
    <w:p w14:paraId="2A695A56" w14:textId="77777777" w:rsidR="005B7080" w:rsidRDefault="0076435D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Renginys skirtas marketingo, komunikacijos, žmogiškųjų išteklių specialistams ir vadovams, verslo sektoriaus atstovams bei visiems, kurie domisi darbdavio įvaizdžiu.</w:t>
      </w:r>
    </w:p>
    <w:p w14:paraId="26BB5947" w14:textId="02DA5A6D" w:rsidR="005B7080" w:rsidRDefault="0076435D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Dviejų popiečių </w:t>
      </w:r>
      <w:proofErr w:type="spellStart"/>
      <w:r>
        <w:rPr>
          <w:rFonts w:ascii="Calibri" w:eastAsia="Calibri" w:hAnsi="Calibri" w:cs="Calibri"/>
        </w:rPr>
        <w:t>online</w:t>
      </w:r>
      <w:proofErr w:type="spellEnd"/>
      <w:r>
        <w:rPr>
          <w:rFonts w:ascii="Calibri" w:eastAsia="Calibri" w:hAnsi="Calibri" w:cs="Calibri"/>
        </w:rPr>
        <w:t xml:space="preserve"> renginio metu dalyviai išgirs net 11</w:t>
      </w:r>
      <w:r w:rsidR="00F769F1">
        <w:rPr>
          <w:rFonts w:ascii="Calibri" w:eastAsia="Calibri" w:hAnsi="Calibri" w:cs="Calibri"/>
        </w:rPr>
        <w:t>-os</w:t>
      </w:r>
      <w:r>
        <w:rPr>
          <w:rFonts w:ascii="Calibri" w:eastAsia="Calibri" w:hAnsi="Calibri" w:cs="Calibri"/>
        </w:rPr>
        <w:t xml:space="preserve"> ekspertų nuomon</w:t>
      </w:r>
      <w:r w:rsidR="00F769F1"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</w:rPr>
        <w:t xml:space="preserve"> bei įžvalg</w:t>
      </w:r>
      <w:r w:rsidR="00F769F1">
        <w:rPr>
          <w:rFonts w:ascii="Calibri" w:eastAsia="Calibri" w:hAnsi="Calibri" w:cs="Calibri"/>
        </w:rPr>
        <w:t>as,</w:t>
      </w:r>
      <w:r>
        <w:rPr>
          <w:rFonts w:ascii="Calibri" w:eastAsia="Calibri" w:hAnsi="Calibri" w:cs="Calibri"/>
        </w:rPr>
        <w:t xml:space="preserve"> susijusi</w:t>
      </w:r>
      <w:r w:rsidR="00F769F1"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</w:rPr>
        <w:t xml:space="preserve"> su darbdavio įvaizdžiu. „</w:t>
      </w:r>
      <w:proofErr w:type="spellStart"/>
      <w:r>
        <w:rPr>
          <w:rFonts w:ascii="Calibri" w:eastAsia="Calibri" w:hAnsi="Calibri" w:cs="Calibri"/>
        </w:rPr>
        <w:t>Civitta</w:t>
      </w:r>
      <w:proofErr w:type="spellEnd"/>
      <w:r>
        <w:rPr>
          <w:rFonts w:ascii="Calibri" w:eastAsia="Calibri" w:hAnsi="Calibri" w:cs="Calibri"/>
        </w:rPr>
        <w:t xml:space="preserve">“ partnerė Rūta </w:t>
      </w:r>
      <w:proofErr w:type="spellStart"/>
      <w:r>
        <w:rPr>
          <w:rFonts w:ascii="Calibri" w:eastAsia="Calibri" w:hAnsi="Calibri" w:cs="Calibri"/>
        </w:rPr>
        <w:t>Gaudešienė</w:t>
      </w:r>
      <w:proofErr w:type="spellEnd"/>
      <w:r>
        <w:rPr>
          <w:rFonts w:ascii="Calibri" w:eastAsia="Calibri" w:hAnsi="Calibri" w:cs="Calibri"/>
        </w:rPr>
        <w:t xml:space="preserve"> pasidalins patarimais, kaip sukurti tinkamą strategiją geram darbdavio įvaizdžiui, o „Darbdavio ID“ strategė Asta </w:t>
      </w:r>
      <w:proofErr w:type="spellStart"/>
      <w:r>
        <w:rPr>
          <w:rFonts w:ascii="Calibri" w:eastAsia="Calibri" w:hAnsi="Calibri" w:cs="Calibri"/>
        </w:rPr>
        <w:t>Mikalajūnienė</w:t>
      </w:r>
      <w:proofErr w:type="spellEnd"/>
      <w:r>
        <w:rPr>
          <w:rFonts w:ascii="Calibri" w:eastAsia="Calibri" w:hAnsi="Calibri" w:cs="Calibri"/>
        </w:rPr>
        <w:t xml:space="preserve"> pasakos apie darbdavio archetipus ir kaip juos taikyti formuojant darbdavio identiteto strategijas. Darbdavio prekės ženklo ir komunikacijos konsultantė Rūta Lapinskienė atskleis, kaip reikia tinkamai formuoti darbuotojo vertės pasiūly</w:t>
      </w:r>
      <w:r>
        <w:rPr>
          <w:rFonts w:ascii="Calibri" w:eastAsia="Calibri" w:hAnsi="Calibri" w:cs="Calibri"/>
        </w:rPr>
        <w:t>mą.</w:t>
      </w:r>
    </w:p>
    <w:p w14:paraId="7C5CCFEE" w14:textId="77777777" w:rsidR="005B7080" w:rsidRDefault="0076435D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proofErr w:type="spellStart"/>
      <w:r>
        <w:rPr>
          <w:rFonts w:ascii="Calibri" w:eastAsia="Calibri" w:hAnsi="Calibri" w:cs="Calibri"/>
        </w:rPr>
        <w:t>The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Critical</w:t>
      </w:r>
      <w:proofErr w:type="spellEnd"/>
      <w:r>
        <w:rPr>
          <w:rFonts w:ascii="Calibri" w:eastAsia="Calibri" w:hAnsi="Calibri" w:cs="Calibri"/>
        </w:rPr>
        <w:t xml:space="preserve">“ agentūros partneris Jonas </w:t>
      </w:r>
      <w:proofErr w:type="spellStart"/>
      <w:r>
        <w:rPr>
          <w:rFonts w:ascii="Calibri" w:eastAsia="Calibri" w:hAnsi="Calibri" w:cs="Calibri"/>
        </w:rPr>
        <w:t>Liugaila</w:t>
      </w:r>
      <w:proofErr w:type="spellEnd"/>
      <w:r>
        <w:rPr>
          <w:rFonts w:ascii="Calibri" w:eastAsia="Calibri" w:hAnsi="Calibri" w:cs="Calibri"/>
        </w:rPr>
        <w:t xml:space="preserve"> papasakos, kiek įmonės darbuotojai lemia prekės ženklo identitetą, o „Persona </w:t>
      </w:r>
      <w:proofErr w:type="spellStart"/>
      <w:r>
        <w:rPr>
          <w:rFonts w:ascii="Calibri" w:eastAsia="Calibri" w:hAnsi="Calibri" w:cs="Calibri"/>
        </w:rPr>
        <w:t>Cognita</w:t>
      </w:r>
      <w:proofErr w:type="spellEnd"/>
      <w:r>
        <w:rPr>
          <w:rFonts w:ascii="Calibri" w:eastAsia="Calibri" w:hAnsi="Calibri" w:cs="Calibri"/>
        </w:rPr>
        <w:t xml:space="preserve">“ įkūrėja ir konsultantė Dr. Dominyka </w:t>
      </w:r>
      <w:proofErr w:type="spellStart"/>
      <w:r>
        <w:rPr>
          <w:rFonts w:ascii="Calibri" w:eastAsia="Calibri" w:hAnsi="Calibri" w:cs="Calibri"/>
        </w:rPr>
        <w:t>Venciūtė</w:t>
      </w:r>
      <w:proofErr w:type="spellEnd"/>
      <w:r>
        <w:rPr>
          <w:rFonts w:ascii="Calibri" w:eastAsia="Calibri" w:hAnsi="Calibri" w:cs="Calibri"/>
        </w:rPr>
        <w:t xml:space="preserve"> pasidalins patarimais, kaip vadovų ir darbuotojų komunikacija gali prisidėti prie darbdavio įvaizdžio stiprinimo. </w:t>
      </w:r>
    </w:p>
    <w:p w14:paraId="0FA1E72F" w14:textId="77777777" w:rsidR="005B7080" w:rsidRDefault="0076435D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</w:t>
      </w:r>
      <w:proofErr w:type="spellStart"/>
      <w:r>
        <w:rPr>
          <w:rFonts w:ascii="Calibri" w:eastAsia="Calibri" w:hAnsi="Calibri" w:cs="Calibri"/>
        </w:rPr>
        <w:t>Clinic</w:t>
      </w:r>
      <w:proofErr w:type="spellEnd"/>
      <w:r>
        <w:rPr>
          <w:rFonts w:ascii="Calibri" w:eastAsia="Calibri" w:hAnsi="Calibri" w:cs="Calibri"/>
        </w:rPr>
        <w:t xml:space="preserve"> 212“ agentūrų grupės strategė Toma </w:t>
      </w:r>
      <w:proofErr w:type="spellStart"/>
      <w:r>
        <w:rPr>
          <w:rFonts w:ascii="Calibri" w:eastAsia="Calibri" w:hAnsi="Calibri" w:cs="Calibri"/>
        </w:rPr>
        <w:t>Stasiukaitytė</w:t>
      </w:r>
      <w:proofErr w:type="spellEnd"/>
      <w:r>
        <w:rPr>
          <w:rFonts w:ascii="Calibri" w:eastAsia="Calibri" w:hAnsi="Calibri" w:cs="Calibri"/>
        </w:rPr>
        <w:t xml:space="preserve"> atskleis, kas iš tiesų padaro darbdavio įvaizdžio kampaniją efektyvia, o „</w:t>
      </w:r>
      <w:proofErr w:type="spellStart"/>
      <w:r>
        <w:rPr>
          <w:rFonts w:ascii="Calibri" w:eastAsia="Calibri" w:hAnsi="Calibri" w:cs="Calibri"/>
        </w:rPr>
        <w:t>Repsense</w:t>
      </w:r>
      <w:proofErr w:type="spellEnd"/>
      <w:r>
        <w:rPr>
          <w:rFonts w:ascii="Calibri" w:eastAsia="Calibri" w:hAnsi="Calibri" w:cs="Calibri"/>
        </w:rPr>
        <w:t xml:space="preserve">“ pardavimų vadovas Robertas </w:t>
      </w:r>
      <w:proofErr w:type="spellStart"/>
      <w:r>
        <w:rPr>
          <w:rFonts w:ascii="Calibri" w:eastAsia="Calibri" w:hAnsi="Calibri" w:cs="Calibri"/>
        </w:rPr>
        <w:t>Danielianas</w:t>
      </w:r>
      <w:proofErr w:type="spellEnd"/>
      <w:r>
        <w:rPr>
          <w:rFonts w:ascii="Calibri" w:eastAsia="Calibri" w:hAnsi="Calibri" w:cs="Calibri"/>
        </w:rPr>
        <w:t xml:space="preserve"> papasakos, kaip stebėti ir matuoti esamą darbdavio reputaciją internete.</w:t>
      </w:r>
    </w:p>
    <w:p w14:paraId="512EA428" w14:textId="4132D645" w:rsidR="005B7080" w:rsidRDefault="0076435D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Sėkmingų darbdavio įvaizdžių kampanijų receptais pasidalins efektyviausių reklamų rinkimuose „</w:t>
      </w:r>
      <w:proofErr w:type="spellStart"/>
      <w:r>
        <w:rPr>
          <w:rFonts w:ascii="Calibri" w:eastAsia="Calibri" w:hAnsi="Calibri" w:cs="Calibri"/>
        </w:rPr>
        <w:t>Password</w:t>
      </w:r>
      <w:proofErr w:type="spellEnd"/>
      <w:r>
        <w:rPr>
          <w:rFonts w:ascii="Calibri" w:eastAsia="Calibri" w:hAnsi="Calibri" w:cs="Calibri"/>
        </w:rPr>
        <w:t xml:space="preserve">” laimėjusių įmonių atstovai, o „Barbora Lietuva“ marketingo ir pardavimų vadovė Julija </w:t>
      </w:r>
      <w:proofErr w:type="spellStart"/>
      <w:r>
        <w:rPr>
          <w:rFonts w:ascii="Calibri" w:eastAsia="Calibri" w:hAnsi="Calibri" w:cs="Calibri"/>
        </w:rPr>
        <w:t>Sosunova</w:t>
      </w:r>
      <w:proofErr w:type="spellEnd"/>
      <w:r>
        <w:rPr>
          <w:rFonts w:ascii="Calibri" w:eastAsia="Calibri" w:hAnsi="Calibri" w:cs="Calibri"/>
        </w:rPr>
        <w:t xml:space="preserve"> plačiau papasakos apie kampaniją „Laiminti komanda</w:t>
      </w:r>
      <w:r w:rsidR="00C40F51">
        <w:rPr>
          <w:rFonts w:ascii="Calibri" w:eastAsia="Calibri" w:hAnsi="Calibri" w:cs="Calibri"/>
        </w:rPr>
        <w:t>“</w:t>
      </w:r>
      <w:r>
        <w:rPr>
          <w:rFonts w:ascii="Calibri" w:eastAsia="Calibri" w:hAnsi="Calibri" w:cs="Calibri"/>
        </w:rPr>
        <w:t xml:space="preserve"> ir kaip matuojamas darbdavio įvaizdžio kampanijų efektyvumas. „Fabula </w:t>
      </w:r>
      <w:proofErr w:type="spellStart"/>
      <w:r>
        <w:rPr>
          <w:rFonts w:ascii="Calibri" w:eastAsia="Calibri" w:hAnsi="Calibri" w:cs="Calibri"/>
        </w:rPr>
        <w:t>Rud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Pedersen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group</w:t>
      </w:r>
      <w:proofErr w:type="spellEnd"/>
      <w:r>
        <w:rPr>
          <w:rFonts w:ascii="Calibri" w:eastAsia="Calibri" w:hAnsi="Calibri" w:cs="Calibri"/>
        </w:rPr>
        <w:t>“ kūrybos vadovas Linas Migonis pasidalins darbdavio įvaizdžio kampanijos „Stok į Policiją“, organiškai pasiekusios net 1,3 mln. parodymų, kūrybos ir įgyvendinimo procesu.</w:t>
      </w:r>
      <w:r w:rsidR="00744220">
        <w:rPr>
          <w:rFonts w:ascii="Calibri" w:eastAsia="Calibri" w:hAnsi="Calibri" w:cs="Calibri"/>
        </w:rPr>
        <w:t xml:space="preserve"> </w:t>
      </w:r>
    </w:p>
    <w:p w14:paraId="055C6136" w14:textId="77777777" w:rsidR="005B7080" w:rsidRDefault="0076435D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„Employee2Consumer“ vadovas Deividas </w:t>
      </w:r>
      <w:proofErr w:type="spellStart"/>
      <w:r>
        <w:rPr>
          <w:rFonts w:ascii="Calibri" w:eastAsia="Calibri" w:hAnsi="Calibri" w:cs="Calibri"/>
        </w:rPr>
        <w:t>Budginas</w:t>
      </w:r>
      <w:proofErr w:type="spellEnd"/>
      <w:r>
        <w:rPr>
          <w:rFonts w:ascii="Calibri" w:eastAsia="Calibri" w:hAnsi="Calibri" w:cs="Calibri"/>
        </w:rPr>
        <w:t xml:space="preserve"> pasidalins įžvalgomis iš 50 </w:t>
      </w:r>
      <w:proofErr w:type="spellStart"/>
      <w:r>
        <w:rPr>
          <w:rFonts w:ascii="Calibri" w:eastAsia="Calibri" w:hAnsi="Calibri" w:cs="Calibri"/>
        </w:rPr>
        <w:t>ambasadorystės</w:t>
      </w:r>
      <w:proofErr w:type="spellEnd"/>
      <w:r>
        <w:rPr>
          <w:rFonts w:ascii="Calibri" w:eastAsia="Calibri" w:hAnsi="Calibri" w:cs="Calibri"/>
        </w:rPr>
        <w:t xml:space="preserve"> auditų Lietuvos įmonėse bei duos praktinius patarimus iš realių </w:t>
      </w:r>
      <w:proofErr w:type="spellStart"/>
      <w:r>
        <w:rPr>
          <w:rFonts w:ascii="Calibri" w:eastAsia="Calibri" w:hAnsi="Calibri" w:cs="Calibri"/>
        </w:rPr>
        <w:t>ambasadorystės</w:t>
      </w:r>
      <w:proofErr w:type="spellEnd"/>
      <w:r>
        <w:rPr>
          <w:rFonts w:ascii="Calibri" w:eastAsia="Calibri" w:hAnsi="Calibri" w:cs="Calibri"/>
        </w:rPr>
        <w:t xml:space="preserve"> programų Lietuvoje, o „</w:t>
      </w:r>
      <w:proofErr w:type="spellStart"/>
      <w:r>
        <w:rPr>
          <w:rFonts w:ascii="Calibri" w:eastAsia="Calibri" w:hAnsi="Calibri" w:cs="Calibri"/>
        </w:rPr>
        <w:t>Omnisend</w:t>
      </w:r>
      <w:proofErr w:type="spellEnd"/>
      <w:r>
        <w:rPr>
          <w:rFonts w:ascii="Calibri" w:eastAsia="Calibri" w:hAnsi="Calibri" w:cs="Calibri"/>
        </w:rPr>
        <w:t xml:space="preserve">“ darbdavio prekės ženklo vadovė Živilė </w:t>
      </w:r>
      <w:proofErr w:type="spellStart"/>
      <w:r>
        <w:rPr>
          <w:rFonts w:ascii="Calibri" w:eastAsia="Calibri" w:hAnsi="Calibri" w:cs="Calibri"/>
        </w:rPr>
        <w:t>Brazė</w:t>
      </w:r>
      <w:proofErr w:type="spellEnd"/>
      <w:r>
        <w:rPr>
          <w:rFonts w:ascii="Calibri" w:eastAsia="Calibri" w:hAnsi="Calibri" w:cs="Calibri"/>
        </w:rPr>
        <w:t xml:space="preserve"> papasakos apie įmonės vertybių ir kultūros reikšmę darbdavio įvaizdžiui.</w:t>
      </w:r>
    </w:p>
    <w:p w14:paraId="4409FD74" w14:textId="77777777" w:rsidR="005B7080" w:rsidRDefault="0076435D">
      <w:pPr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Apie Lietuvos marketingo asociaciją</w:t>
      </w:r>
    </w:p>
    <w:p w14:paraId="4E4D24C1" w14:textId="77777777" w:rsidR="005B7080" w:rsidRDefault="0076435D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Renginį organizuoja Lietuvos marketingo asociacija, sukaupusi daugiau nei aštuoniolikos metų veiklos patirtį, vienijanti daugiau nei 1300 narių bendruomenę ir siekianti stiprinti marketingo profesiją šalyje.</w:t>
      </w:r>
    </w:p>
    <w:p w14:paraId="0087E33F" w14:textId="77777777" w:rsidR="005B7080" w:rsidRDefault="0076435D">
      <w:pPr>
        <w:spacing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Dviejų dienų renginys „Efektyvi darbdavio įvaizdžio komunikacija šiandien“ vyks lapkričio 14–15 d. internetu. Daugiau informacijos ir registracija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čia</w:t>
        </w:r>
      </w:hyperlink>
      <w:r>
        <w:rPr>
          <w:rFonts w:ascii="Calibri" w:eastAsia="Calibri" w:hAnsi="Calibri" w:cs="Calibri"/>
        </w:rPr>
        <w:t>.</w:t>
      </w:r>
    </w:p>
    <w:p w14:paraId="7825A746" w14:textId="77777777" w:rsidR="005B7080" w:rsidRDefault="005B7080">
      <w:pPr>
        <w:spacing w:after="160" w:line="259" w:lineRule="auto"/>
        <w:rPr>
          <w:rFonts w:ascii="Calibri" w:eastAsia="Calibri" w:hAnsi="Calibri" w:cs="Calibri"/>
          <w:b/>
          <w:color w:val="212529"/>
          <w:highlight w:val="white"/>
        </w:rPr>
      </w:pPr>
    </w:p>
    <w:p w14:paraId="578F1BE5" w14:textId="77777777" w:rsidR="005B7080" w:rsidRDefault="0076435D">
      <w:pPr>
        <w:spacing w:after="160" w:line="259" w:lineRule="auto"/>
        <w:rPr>
          <w:rFonts w:ascii="Calibri" w:eastAsia="Calibri" w:hAnsi="Calibri" w:cs="Calibri"/>
          <w:b/>
          <w:color w:val="212529"/>
        </w:rPr>
      </w:pPr>
      <w:r>
        <w:rPr>
          <w:rFonts w:ascii="Calibri" w:eastAsia="Calibri" w:hAnsi="Calibri" w:cs="Calibri"/>
          <w:b/>
          <w:color w:val="212529"/>
          <w:highlight w:val="white"/>
        </w:rPr>
        <w:t>Daugiau informacijos:</w:t>
      </w:r>
    </w:p>
    <w:p w14:paraId="282E0220" w14:textId="77777777" w:rsidR="005B7080" w:rsidRDefault="0076435D">
      <w:pPr>
        <w:spacing w:line="259" w:lineRule="auto"/>
        <w:jc w:val="both"/>
        <w:rPr>
          <w:rFonts w:ascii="Calibri" w:eastAsia="Calibri" w:hAnsi="Calibri" w:cs="Calibri"/>
          <w:color w:val="212529"/>
          <w:highlight w:val="white"/>
        </w:rPr>
      </w:pPr>
      <w:r>
        <w:rPr>
          <w:rFonts w:ascii="Calibri" w:eastAsia="Calibri" w:hAnsi="Calibri" w:cs="Calibri"/>
          <w:color w:val="212529"/>
          <w:highlight w:val="white"/>
        </w:rPr>
        <w:t>Simona Survilaitė</w:t>
      </w:r>
    </w:p>
    <w:p w14:paraId="0814489D" w14:textId="77777777" w:rsidR="005B7080" w:rsidRDefault="0076435D">
      <w:pPr>
        <w:spacing w:line="259" w:lineRule="auto"/>
        <w:jc w:val="both"/>
        <w:rPr>
          <w:rFonts w:ascii="Calibri" w:eastAsia="Calibri" w:hAnsi="Calibri" w:cs="Calibri"/>
          <w:color w:val="212529"/>
        </w:rPr>
      </w:pPr>
      <w:r>
        <w:rPr>
          <w:rFonts w:ascii="Calibri" w:eastAsia="Calibri" w:hAnsi="Calibri" w:cs="Calibri"/>
          <w:color w:val="212529"/>
        </w:rPr>
        <w:t>+370 685 25281</w:t>
      </w:r>
    </w:p>
    <w:p w14:paraId="0D32715A" w14:textId="77777777" w:rsidR="005B7080" w:rsidRDefault="0076435D">
      <w:pPr>
        <w:spacing w:line="259" w:lineRule="auto"/>
        <w:jc w:val="both"/>
        <w:rPr>
          <w:rFonts w:ascii="Calibri" w:eastAsia="Calibri" w:hAnsi="Calibri" w:cs="Calibri"/>
          <w:color w:val="212529"/>
          <w:highlight w:val="white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simona.s@coagency.lt</w:t>
        </w:r>
      </w:hyperlink>
      <w:r>
        <w:rPr>
          <w:rFonts w:ascii="Calibri" w:eastAsia="Calibri" w:hAnsi="Calibri" w:cs="Calibri"/>
          <w:color w:val="212529"/>
        </w:rPr>
        <w:t xml:space="preserve"> </w:t>
      </w:r>
    </w:p>
    <w:sectPr w:rsidR="005B708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045B" w14:textId="77777777" w:rsidR="00083F03" w:rsidRDefault="00083F03">
      <w:pPr>
        <w:spacing w:line="240" w:lineRule="auto"/>
      </w:pPr>
      <w:r>
        <w:separator/>
      </w:r>
    </w:p>
  </w:endnote>
  <w:endnote w:type="continuationSeparator" w:id="0">
    <w:p w14:paraId="1E2DDBF3" w14:textId="77777777" w:rsidR="00083F03" w:rsidRDefault="0008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33D2" w14:textId="77777777" w:rsidR="00083F03" w:rsidRDefault="00083F03">
      <w:pPr>
        <w:spacing w:line="240" w:lineRule="auto"/>
      </w:pPr>
      <w:r>
        <w:separator/>
      </w:r>
    </w:p>
  </w:footnote>
  <w:footnote w:type="continuationSeparator" w:id="0">
    <w:p w14:paraId="07E7FE1D" w14:textId="77777777" w:rsidR="00083F03" w:rsidRDefault="00083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5CC6" w14:textId="77777777" w:rsidR="005B7080" w:rsidRDefault="0076435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Pranešimas žiniasklaidai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F002F18" wp14:editId="251B95BF">
          <wp:simplePos x="0" y="0"/>
          <wp:positionH relativeFrom="column">
            <wp:posOffset>4191000</wp:posOffset>
          </wp:positionH>
          <wp:positionV relativeFrom="paragraph">
            <wp:posOffset>-30477</wp:posOffset>
          </wp:positionV>
          <wp:extent cx="1752600" cy="39687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2600" cy="39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4EE2C9" w14:textId="5F21726C" w:rsidR="005B7080" w:rsidRDefault="0076435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Calibri" w:eastAsia="Calibri" w:hAnsi="Calibri" w:cs="Calibri"/>
        <w:i/>
        <w:color w:val="000000"/>
      </w:rPr>
    </w:pPr>
    <w:r>
      <w:rPr>
        <w:rFonts w:ascii="Calibri" w:eastAsia="Calibri" w:hAnsi="Calibri" w:cs="Calibri"/>
        <w:i/>
        <w:color w:val="000000"/>
      </w:rPr>
      <w:t>2023 lapkričio 10</w:t>
    </w:r>
    <w:r>
      <w:rPr>
        <w:rFonts w:ascii="Calibri" w:eastAsia="Calibri" w:hAnsi="Calibri" w:cs="Calibri"/>
        <w:i/>
        <w:color w:val="000000"/>
      </w:rPr>
      <w:t xml:space="preserve"> d.</w:t>
    </w:r>
  </w:p>
  <w:p w14:paraId="035EFE1C" w14:textId="77777777" w:rsidR="005B7080" w:rsidRDefault="005B708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Calibri" w:eastAsia="Calibri" w:hAnsi="Calibri" w:cs="Calibri"/>
        <w:i/>
        <w:color w:val="000000"/>
      </w:rPr>
    </w:pPr>
  </w:p>
  <w:p w14:paraId="6E47176A" w14:textId="77777777" w:rsidR="005B7080" w:rsidRDefault="005B7080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rPr>
        <w:rFonts w:ascii="Calibri" w:eastAsia="Calibri" w:hAnsi="Calibri" w:cs="Calibri"/>
        <w:i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080"/>
    <w:rsid w:val="00083F03"/>
    <w:rsid w:val="00227AA2"/>
    <w:rsid w:val="005565F0"/>
    <w:rsid w:val="005B7080"/>
    <w:rsid w:val="00744220"/>
    <w:rsid w:val="0076435D"/>
    <w:rsid w:val="00C40F51"/>
    <w:rsid w:val="00F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5589"/>
  <w15:docId w15:val="{7E805B7A-E4EC-4446-B94E-33DEBB8A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t-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rats">
    <w:name w:val="header"/>
    <w:basedOn w:val="prastasis"/>
    <w:link w:val="AntratsDiagrama"/>
    <w:uiPriority w:val="99"/>
    <w:unhideWhenUsed/>
    <w:rsid w:val="0076435D"/>
    <w:pPr>
      <w:tabs>
        <w:tab w:val="center" w:pos="4986"/>
        <w:tab w:val="right" w:pos="9972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435D"/>
  </w:style>
  <w:style w:type="paragraph" w:styleId="Porat">
    <w:name w:val="footer"/>
    <w:basedOn w:val="prastasis"/>
    <w:link w:val="PoratDiagrama"/>
    <w:uiPriority w:val="99"/>
    <w:unhideWhenUsed/>
    <w:rsid w:val="0076435D"/>
    <w:pPr>
      <w:tabs>
        <w:tab w:val="center" w:pos="4986"/>
        <w:tab w:val="right" w:pos="9972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6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mona.s@coagency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marenginiai.l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Survilaitė</cp:lastModifiedBy>
  <cp:revision>6</cp:revision>
  <dcterms:created xsi:type="dcterms:W3CDTF">2023-11-09T09:42:00Z</dcterms:created>
  <dcterms:modified xsi:type="dcterms:W3CDTF">2023-11-09T12:04:00Z</dcterms:modified>
</cp:coreProperties>
</file>