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C5AA" w14:textId="06E422A6" w:rsidR="003F3D32" w:rsidRPr="00731EFD" w:rsidRDefault="00577E53" w:rsidP="00836CB1">
      <w:pPr>
        <w:spacing w:before="120" w:after="120"/>
        <w:jc w:val="right"/>
        <w:rPr>
          <w:rFonts w:ascii="Arial" w:eastAsia="Times New Roman" w:hAnsi="Arial" w:cs="Arial"/>
          <w:b/>
          <w:bCs/>
          <w:sz w:val="20"/>
          <w:szCs w:val="20"/>
          <w:lang w:val="lt-LT"/>
        </w:rPr>
      </w:pPr>
      <w:r w:rsidRPr="00DA59C6">
        <w:rPr>
          <w:rFonts w:ascii="Arial" w:eastAsia="Times New Roman" w:hAnsi="Arial" w:cs="Arial"/>
          <w:b/>
          <w:bCs/>
          <w:sz w:val="20"/>
          <w:szCs w:val="20"/>
          <w:lang w:val="lt-LT"/>
        </w:rPr>
        <w:t>202</w:t>
      </w:r>
      <w:r w:rsidR="005829BE" w:rsidRPr="00DA59C6">
        <w:rPr>
          <w:rFonts w:ascii="Arial" w:eastAsia="Times New Roman" w:hAnsi="Arial" w:cs="Arial"/>
          <w:b/>
          <w:bCs/>
          <w:sz w:val="20"/>
          <w:szCs w:val="20"/>
          <w:lang w:val="lt-LT"/>
        </w:rPr>
        <w:t xml:space="preserve">3 </w:t>
      </w:r>
      <w:r w:rsidR="00836CB1" w:rsidRPr="00DA59C6">
        <w:rPr>
          <w:rFonts w:ascii="Arial" w:eastAsia="Times New Roman" w:hAnsi="Arial" w:cs="Arial"/>
          <w:b/>
          <w:bCs/>
          <w:sz w:val="20"/>
          <w:szCs w:val="20"/>
          <w:lang w:val="lt-LT"/>
        </w:rPr>
        <w:t>1</w:t>
      </w:r>
      <w:r w:rsidR="00731EFD">
        <w:rPr>
          <w:rFonts w:ascii="Arial" w:eastAsia="Times New Roman" w:hAnsi="Arial" w:cs="Arial"/>
          <w:b/>
          <w:bCs/>
          <w:sz w:val="20"/>
          <w:szCs w:val="20"/>
        </w:rPr>
        <w:t>1 14</w:t>
      </w:r>
    </w:p>
    <w:p w14:paraId="655AB4B1" w14:textId="5E53093B" w:rsidR="00635CEB" w:rsidRPr="00DA59C6" w:rsidRDefault="00635CEB" w:rsidP="00AD7E8C">
      <w:pPr>
        <w:spacing w:before="120" w:after="120"/>
        <w:jc w:val="center"/>
        <w:rPr>
          <w:rFonts w:ascii="Arial" w:hAnsi="Arial" w:cs="Arial"/>
          <w:b/>
          <w:bCs/>
          <w:sz w:val="20"/>
          <w:szCs w:val="20"/>
          <w:lang w:val="lt-LT"/>
        </w:rPr>
      </w:pPr>
      <w:r w:rsidRPr="00DA59C6">
        <w:rPr>
          <w:rFonts w:ascii="Arial" w:hAnsi="Arial" w:cs="Arial"/>
          <w:b/>
          <w:bCs/>
          <w:sz w:val="20"/>
          <w:szCs w:val="20"/>
          <w:lang w:val="lt-LT"/>
        </w:rPr>
        <w:t>„Tele2</w:t>
      </w:r>
      <w:r w:rsidR="00DA59C6" w:rsidRPr="00DA59C6">
        <w:rPr>
          <w:rFonts w:ascii="Arial" w:hAnsi="Arial" w:cs="Arial"/>
          <w:b/>
          <w:bCs/>
          <w:sz w:val="20"/>
          <w:szCs w:val="20"/>
          <w:lang w:val="lt-LT"/>
        </w:rPr>
        <w:t>“</w:t>
      </w:r>
      <w:r w:rsidRPr="00DA59C6">
        <w:rPr>
          <w:rFonts w:ascii="Arial" w:hAnsi="Arial" w:cs="Arial"/>
          <w:b/>
          <w:bCs/>
          <w:sz w:val="20"/>
          <w:szCs w:val="20"/>
          <w:lang w:val="lt-LT"/>
        </w:rPr>
        <w:t xml:space="preserve"> Lietuvos mokykloms dovanoj</w:t>
      </w:r>
      <w:r w:rsidR="001E41C4">
        <w:rPr>
          <w:rFonts w:ascii="Arial" w:hAnsi="Arial" w:cs="Arial"/>
          <w:b/>
          <w:bCs/>
          <w:sz w:val="20"/>
          <w:szCs w:val="20"/>
          <w:lang w:val="lt-LT"/>
        </w:rPr>
        <w:t xml:space="preserve">a </w:t>
      </w:r>
      <w:r w:rsidRPr="00DA59C6">
        <w:rPr>
          <w:rFonts w:ascii="Arial" w:hAnsi="Arial" w:cs="Arial"/>
          <w:b/>
          <w:bCs/>
          <w:sz w:val="20"/>
          <w:szCs w:val="20"/>
          <w:lang w:val="lt-LT"/>
        </w:rPr>
        <w:t>interneto apsaugos paslaugą</w:t>
      </w:r>
    </w:p>
    <w:p w14:paraId="3B61FF68" w14:textId="65BC10D4" w:rsidR="00635CEB" w:rsidRPr="00DA59C6" w:rsidRDefault="00635CEB" w:rsidP="00635CEB">
      <w:pPr>
        <w:spacing w:before="120" w:after="120"/>
        <w:jc w:val="both"/>
        <w:rPr>
          <w:rFonts w:ascii="Arial" w:hAnsi="Arial" w:cs="Arial"/>
          <w:b/>
          <w:bCs/>
          <w:sz w:val="20"/>
          <w:szCs w:val="20"/>
          <w:lang w:val="lt-LT"/>
        </w:rPr>
      </w:pPr>
      <w:r w:rsidRPr="00DA59C6">
        <w:rPr>
          <w:rFonts w:ascii="Arial" w:hAnsi="Arial" w:cs="Arial"/>
          <w:b/>
          <w:bCs/>
          <w:sz w:val="20"/>
          <w:szCs w:val="20"/>
          <w:lang w:val="lt-LT"/>
        </w:rPr>
        <w:t>Mobiliojo ryšio operatorius „Tele2</w:t>
      </w:r>
      <w:r w:rsidR="00DA59C6">
        <w:rPr>
          <w:rFonts w:ascii="Arial" w:hAnsi="Arial" w:cs="Arial"/>
          <w:b/>
          <w:bCs/>
          <w:sz w:val="20"/>
          <w:szCs w:val="20"/>
          <w:lang w:val="lt-LT"/>
        </w:rPr>
        <w:t>“</w:t>
      </w:r>
      <w:r w:rsidRPr="00DA59C6">
        <w:rPr>
          <w:rFonts w:ascii="Arial" w:hAnsi="Arial" w:cs="Arial"/>
          <w:b/>
          <w:bCs/>
          <w:sz w:val="20"/>
          <w:szCs w:val="20"/>
          <w:lang w:val="lt-LT"/>
        </w:rPr>
        <w:t xml:space="preserve"> visoms Lietuvos mokykloms, besinaudojančioms operatoriaus </w:t>
      </w:r>
      <w:r w:rsidR="00DA59C6" w:rsidRPr="00DA59C6">
        <w:rPr>
          <w:rFonts w:ascii="Arial" w:hAnsi="Arial" w:cs="Arial"/>
          <w:b/>
          <w:bCs/>
          <w:sz w:val="20"/>
          <w:szCs w:val="20"/>
          <w:lang w:val="lt-LT"/>
        </w:rPr>
        <w:t>interneto</w:t>
      </w:r>
      <w:r w:rsidRPr="00DA59C6">
        <w:rPr>
          <w:rFonts w:ascii="Arial" w:hAnsi="Arial" w:cs="Arial"/>
          <w:b/>
          <w:bCs/>
          <w:sz w:val="20"/>
          <w:szCs w:val="20"/>
          <w:lang w:val="lt-LT"/>
        </w:rPr>
        <w:t xml:space="preserve"> paslaugomis, </w:t>
      </w:r>
      <w:r w:rsidR="001E41C4">
        <w:rPr>
          <w:rFonts w:ascii="Arial" w:hAnsi="Arial" w:cs="Arial"/>
          <w:b/>
          <w:bCs/>
          <w:sz w:val="20"/>
          <w:szCs w:val="20"/>
          <w:lang w:val="lt-LT"/>
        </w:rPr>
        <w:t xml:space="preserve">dovanoja </w:t>
      </w:r>
      <w:r w:rsidRPr="00DA59C6">
        <w:rPr>
          <w:rFonts w:ascii="Arial" w:hAnsi="Arial" w:cs="Arial"/>
          <w:b/>
          <w:bCs/>
          <w:sz w:val="20"/>
          <w:szCs w:val="20"/>
          <w:lang w:val="lt-LT"/>
        </w:rPr>
        <w:t xml:space="preserve">nemokamą interneto apsaugos paslaugą. </w:t>
      </w:r>
      <w:r w:rsidR="00554452">
        <w:rPr>
          <w:rFonts w:ascii="Arial" w:hAnsi="Arial" w:cs="Arial"/>
          <w:b/>
          <w:bCs/>
          <w:sz w:val="20"/>
          <w:szCs w:val="20"/>
          <w:lang w:val="lt-LT"/>
        </w:rPr>
        <w:t xml:space="preserve">Tinklo lygiu veikiantis saugumo produktas </w:t>
      </w:r>
      <w:r w:rsidRPr="00DA59C6">
        <w:rPr>
          <w:rFonts w:ascii="Arial" w:hAnsi="Arial" w:cs="Arial"/>
          <w:b/>
          <w:bCs/>
          <w:sz w:val="20"/>
          <w:szCs w:val="20"/>
          <w:lang w:val="lt-LT"/>
        </w:rPr>
        <w:t xml:space="preserve">blokuoja </w:t>
      </w:r>
      <w:r w:rsidR="00554452">
        <w:rPr>
          <w:rFonts w:ascii="Arial" w:hAnsi="Arial" w:cs="Arial"/>
          <w:b/>
          <w:bCs/>
          <w:sz w:val="20"/>
          <w:szCs w:val="20"/>
          <w:lang w:val="lt-LT"/>
        </w:rPr>
        <w:t xml:space="preserve">prieigą prie </w:t>
      </w:r>
      <w:r w:rsidRPr="00DA59C6">
        <w:rPr>
          <w:rFonts w:ascii="Arial" w:hAnsi="Arial" w:cs="Arial"/>
          <w:b/>
          <w:bCs/>
          <w:sz w:val="20"/>
          <w:szCs w:val="20"/>
          <w:lang w:val="lt-LT"/>
        </w:rPr>
        <w:t>užkrėst</w:t>
      </w:r>
      <w:r w:rsidR="00554452">
        <w:rPr>
          <w:rFonts w:ascii="Arial" w:hAnsi="Arial" w:cs="Arial"/>
          <w:b/>
          <w:bCs/>
          <w:sz w:val="20"/>
          <w:szCs w:val="20"/>
          <w:lang w:val="lt-LT"/>
        </w:rPr>
        <w:t xml:space="preserve">ų </w:t>
      </w:r>
      <w:r w:rsidRPr="00DA59C6">
        <w:rPr>
          <w:rFonts w:ascii="Arial" w:hAnsi="Arial" w:cs="Arial"/>
          <w:b/>
          <w:bCs/>
          <w:sz w:val="20"/>
          <w:szCs w:val="20"/>
          <w:lang w:val="lt-LT"/>
        </w:rPr>
        <w:t>interneto puslapi</w:t>
      </w:r>
      <w:r w:rsidR="00554452">
        <w:rPr>
          <w:rFonts w:ascii="Arial" w:hAnsi="Arial" w:cs="Arial"/>
          <w:b/>
          <w:bCs/>
          <w:sz w:val="20"/>
          <w:szCs w:val="20"/>
          <w:lang w:val="lt-LT"/>
        </w:rPr>
        <w:t>ų</w:t>
      </w:r>
      <w:r w:rsidRPr="00DA59C6">
        <w:rPr>
          <w:rFonts w:ascii="Arial" w:hAnsi="Arial" w:cs="Arial"/>
          <w:b/>
          <w:bCs/>
          <w:sz w:val="20"/>
          <w:szCs w:val="20"/>
          <w:lang w:val="lt-LT"/>
        </w:rPr>
        <w:t xml:space="preserve">, aptinka </w:t>
      </w:r>
      <w:r w:rsidR="00554452">
        <w:rPr>
          <w:rFonts w:ascii="Arial" w:hAnsi="Arial" w:cs="Arial"/>
          <w:b/>
          <w:bCs/>
          <w:sz w:val="20"/>
          <w:szCs w:val="20"/>
          <w:lang w:val="lt-LT"/>
        </w:rPr>
        <w:t xml:space="preserve">ir apsaugo nuo </w:t>
      </w:r>
      <w:r w:rsidRPr="00DA59C6">
        <w:rPr>
          <w:rFonts w:ascii="Arial" w:hAnsi="Arial" w:cs="Arial"/>
          <w:b/>
          <w:bCs/>
          <w:sz w:val="20"/>
          <w:szCs w:val="20"/>
          <w:lang w:val="lt-LT"/>
        </w:rPr>
        <w:t>įvairi</w:t>
      </w:r>
      <w:r w:rsidR="00554452">
        <w:rPr>
          <w:rFonts w:ascii="Arial" w:hAnsi="Arial" w:cs="Arial"/>
          <w:b/>
          <w:bCs/>
          <w:sz w:val="20"/>
          <w:szCs w:val="20"/>
          <w:lang w:val="lt-LT"/>
        </w:rPr>
        <w:t xml:space="preserve">ų </w:t>
      </w:r>
      <w:r w:rsidRPr="00DA59C6">
        <w:rPr>
          <w:rFonts w:ascii="Arial" w:hAnsi="Arial" w:cs="Arial"/>
          <w:b/>
          <w:bCs/>
          <w:sz w:val="20"/>
          <w:szCs w:val="20"/>
          <w:lang w:val="lt-LT"/>
        </w:rPr>
        <w:t>kibernetin</w:t>
      </w:r>
      <w:r w:rsidR="00554452">
        <w:rPr>
          <w:rFonts w:ascii="Arial" w:hAnsi="Arial" w:cs="Arial"/>
          <w:b/>
          <w:bCs/>
          <w:sz w:val="20"/>
          <w:szCs w:val="20"/>
          <w:lang w:val="lt-LT"/>
        </w:rPr>
        <w:t xml:space="preserve">ių </w:t>
      </w:r>
      <w:r w:rsidRPr="00DA59C6">
        <w:rPr>
          <w:rFonts w:ascii="Arial" w:hAnsi="Arial" w:cs="Arial"/>
          <w:b/>
          <w:bCs/>
          <w:sz w:val="20"/>
          <w:szCs w:val="20"/>
          <w:lang w:val="lt-LT"/>
        </w:rPr>
        <w:t>grėsm</w:t>
      </w:r>
      <w:r w:rsidR="00554452">
        <w:rPr>
          <w:rFonts w:ascii="Arial" w:hAnsi="Arial" w:cs="Arial"/>
          <w:b/>
          <w:bCs/>
          <w:sz w:val="20"/>
          <w:szCs w:val="20"/>
          <w:lang w:val="lt-LT"/>
        </w:rPr>
        <w:t>ių</w:t>
      </w:r>
      <w:r w:rsidRPr="00DA59C6">
        <w:rPr>
          <w:rFonts w:ascii="Arial" w:hAnsi="Arial" w:cs="Arial"/>
          <w:b/>
          <w:bCs/>
          <w:sz w:val="20"/>
          <w:szCs w:val="20"/>
          <w:lang w:val="lt-LT"/>
        </w:rPr>
        <w:t xml:space="preserve">, suteikia galimybę filtruoti </w:t>
      </w:r>
      <w:r w:rsidR="00554452">
        <w:rPr>
          <w:rFonts w:ascii="Arial" w:hAnsi="Arial" w:cs="Arial"/>
          <w:b/>
          <w:bCs/>
          <w:sz w:val="20"/>
          <w:szCs w:val="20"/>
          <w:lang w:val="lt-LT"/>
        </w:rPr>
        <w:t xml:space="preserve">paaugliams ir vaikams </w:t>
      </w:r>
      <w:r w:rsidRPr="00DA59C6">
        <w:rPr>
          <w:rFonts w:ascii="Arial" w:hAnsi="Arial" w:cs="Arial"/>
          <w:b/>
          <w:bCs/>
          <w:sz w:val="20"/>
          <w:szCs w:val="20"/>
          <w:lang w:val="lt-LT"/>
        </w:rPr>
        <w:t xml:space="preserve">žalingą turinį </w:t>
      </w:r>
      <w:r w:rsidR="00554452">
        <w:rPr>
          <w:rFonts w:ascii="Arial" w:hAnsi="Arial" w:cs="Arial"/>
          <w:b/>
          <w:bCs/>
          <w:sz w:val="20"/>
          <w:szCs w:val="20"/>
          <w:lang w:val="lt-LT"/>
        </w:rPr>
        <w:t xml:space="preserve">bei </w:t>
      </w:r>
      <w:r w:rsidRPr="00DA59C6">
        <w:rPr>
          <w:rFonts w:ascii="Arial" w:hAnsi="Arial" w:cs="Arial"/>
          <w:b/>
          <w:bCs/>
          <w:sz w:val="20"/>
          <w:szCs w:val="20"/>
          <w:lang w:val="lt-LT"/>
        </w:rPr>
        <w:t xml:space="preserve">apsaugo jautrią </w:t>
      </w:r>
      <w:r w:rsidR="00554452">
        <w:rPr>
          <w:rFonts w:ascii="Arial" w:hAnsi="Arial" w:cs="Arial"/>
          <w:b/>
          <w:bCs/>
          <w:sz w:val="20"/>
          <w:szCs w:val="20"/>
          <w:lang w:val="lt-LT"/>
        </w:rPr>
        <w:t xml:space="preserve">naudotojų </w:t>
      </w:r>
      <w:r w:rsidRPr="00DA59C6">
        <w:rPr>
          <w:rFonts w:ascii="Arial" w:hAnsi="Arial" w:cs="Arial"/>
          <w:b/>
          <w:bCs/>
          <w:sz w:val="20"/>
          <w:szCs w:val="20"/>
          <w:lang w:val="lt-LT"/>
        </w:rPr>
        <w:t xml:space="preserve">informaciją. </w:t>
      </w:r>
    </w:p>
    <w:p w14:paraId="62B01CA1" w14:textId="3B073825" w:rsidR="0010798D" w:rsidRPr="0010798D" w:rsidRDefault="0010798D" w:rsidP="00635CEB">
      <w:pPr>
        <w:spacing w:before="120" w:after="120"/>
        <w:jc w:val="both"/>
        <w:rPr>
          <w:rFonts w:ascii="Arial" w:hAnsi="Arial" w:cs="Arial"/>
          <w:b/>
          <w:bCs/>
          <w:sz w:val="20"/>
          <w:szCs w:val="20"/>
          <w:lang w:val="lt-LT"/>
        </w:rPr>
      </w:pPr>
      <w:r w:rsidRPr="0010798D">
        <w:rPr>
          <w:rFonts w:ascii="Arial" w:hAnsi="Arial" w:cs="Arial"/>
          <w:b/>
          <w:bCs/>
          <w:sz w:val="20"/>
          <w:szCs w:val="20"/>
          <w:lang w:val="lt-LT"/>
        </w:rPr>
        <w:t>Dovana mokykloms</w:t>
      </w:r>
    </w:p>
    <w:p w14:paraId="399011DF" w14:textId="128594AF" w:rsidR="00635CEB" w:rsidRPr="00DA59C6" w:rsidRDefault="00635CEB" w:rsidP="00635CEB">
      <w:pPr>
        <w:spacing w:before="120" w:after="120"/>
        <w:jc w:val="both"/>
        <w:rPr>
          <w:rFonts w:ascii="Arial" w:hAnsi="Arial" w:cs="Arial"/>
          <w:sz w:val="20"/>
          <w:szCs w:val="20"/>
          <w:lang w:val="lt-LT"/>
        </w:rPr>
      </w:pPr>
      <w:r w:rsidRPr="00DA59C6">
        <w:rPr>
          <w:rFonts w:ascii="Arial" w:hAnsi="Arial" w:cs="Arial"/>
          <w:sz w:val="20"/>
          <w:szCs w:val="20"/>
          <w:lang w:val="lt-LT"/>
        </w:rPr>
        <w:t>„</w:t>
      </w:r>
      <w:r w:rsidR="00554452">
        <w:rPr>
          <w:rFonts w:ascii="Arial" w:hAnsi="Arial" w:cs="Arial"/>
          <w:sz w:val="20"/>
          <w:szCs w:val="20"/>
          <w:lang w:val="lt-LT"/>
        </w:rPr>
        <w:t xml:space="preserve">Šiuolaikiniams vaikams ir paaugliams technologijos tapo neatsiejama mokymosi </w:t>
      </w:r>
      <w:r w:rsidR="00A64EB6">
        <w:rPr>
          <w:rFonts w:ascii="Arial" w:hAnsi="Arial" w:cs="Arial"/>
          <w:sz w:val="20"/>
          <w:szCs w:val="20"/>
          <w:lang w:val="lt-LT"/>
        </w:rPr>
        <w:t xml:space="preserve">ir laisvalaikio </w:t>
      </w:r>
      <w:r w:rsidR="00554452">
        <w:rPr>
          <w:rFonts w:ascii="Arial" w:hAnsi="Arial" w:cs="Arial"/>
          <w:sz w:val="20"/>
          <w:szCs w:val="20"/>
          <w:lang w:val="lt-LT"/>
        </w:rPr>
        <w:t xml:space="preserve">dalimi, </w:t>
      </w:r>
      <w:r w:rsidR="00A64EB6">
        <w:rPr>
          <w:rFonts w:ascii="Arial" w:hAnsi="Arial" w:cs="Arial"/>
          <w:sz w:val="20"/>
          <w:szCs w:val="20"/>
          <w:lang w:val="lt-LT"/>
        </w:rPr>
        <w:t xml:space="preserve">todėl </w:t>
      </w:r>
      <w:r w:rsidRPr="00DA59C6">
        <w:rPr>
          <w:rFonts w:ascii="Arial" w:hAnsi="Arial" w:cs="Arial"/>
          <w:sz w:val="20"/>
          <w:szCs w:val="20"/>
          <w:lang w:val="lt-LT"/>
        </w:rPr>
        <w:t xml:space="preserve">apie saugų elgesį internete bei kibernetines grėsmes juos būtina </w:t>
      </w:r>
      <w:r w:rsidR="00A64EB6">
        <w:rPr>
          <w:rFonts w:ascii="Arial" w:hAnsi="Arial" w:cs="Arial"/>
          <w:sz w:val="20"/>
          <w:szCs w:val="20"/>
          <w:lang w:val="lt-LT"/>
        </w:rPr>
        <w:t xml:space="preserve">edukuoti </w:t>
      </w:r>
      <w:r w:rsidRPr="00DA59C6">
        <w:rPr>
          <w:rFonts w:ascii="Arial" w:hAnsi="Arial" w:cs="Arial"/>
          <w:sz w:val="20"/>
          <w:szCs w:val="20"/>
          <w:lang w:val="lt-LT"/>
        </w:rPr>
        <w:t xml:space="preserve">vos pradėjus naudotis išmaniaisiais įrenginiais. „Tele2“ paslaugomis visoje Lietuvoje naudojasi </w:t>
      </w:r>
      <w:r w:rsidR="00DA59C6" w:rsidRPr="00DA59C6">
        <w:rPr>
          <w:rFonts w:ascii="Arial" w:hAnsi="Arial" w:cs="Arial"/>
          <w:sz w:val="20"/>
          <w:szCs w:val="20"/>
          <w:lang w:val="lt-LT"/>
        </w:rPr>
        <w:t>daugybė</w:t>
      </w:r>
      <w:r w:rsidRPr="00DA59C6">
        <w:rPr>
          <w:rFonts w:ascii="Arial" w:hAnsi="Arial" w:cs="Arial"/>
          <w:sz w:val="20"/>
          <w:szCs w:val="20"/>
          <w:lang w:val="lt-LT"/>
        </w:rPr>
        <w:t xml:space="preserve"> mokymo įstaigų, tad turime puikią galimybę prisidėti prie </w:t>
      </w:r>
      <w:r w:rsidR="00A64EB6">
        <w:rPr>
          <w:rFonts w:ascii="Arial" w:hAnsi="Arial" w:cs="Arial"/>
          <w:sz w:val="20"/>
          <w:szCs w:val="20"/>
          <w:lang w:val="lt-LT"/>
        </w:rPr>
        <w:t xml:space="preserve">dar </w:t>
      </w:r>
      <w:r w:rsidRPr="00DA59C6">
        <w:rPr>
          <w:rFonts w:ascii="Arial" w:hAnsi="Arial" w:cs="Arial"/>
          <w:sz w:val="20"/>
          <w:szCs w:val="20"/>
          <w:lang w:val="lt-LT"/>
        </w:rPr>
        <w:t xml:space="preserve">saugesnės vaikų naršymo patirties“, </w:t>
      </w:r>
      <w:r w:rsidRPr="00DA59C6">
        <w:rPr>
          <w:rFonts w:ascii="Arial" w:hAnsi="Arial" w:cs="Arial"/>
          <w:color w:val="000000"/>
          <w:sz w:val="20"/>
          <w:szCs w:val="20"/>
          <w:lang w:val="lt-LT"/>
        </w:rPr>
        <w:t xml:space="preserve">– sako </w:t>
      </w:r>
      <w:r w:rsidR="001E41C4">
        <w:rPr>
          <w:rFonts w:ascii="Arial" w:hAnsi="Arial" w:cs="Arial"/>
          <w:color w:val="000000"/>
          <w:sz w:val="20"/>
          <w:szCs w:val="20"/>
          <w:lang w:val="lt-LT"/>
        </w:rPr>
        <w:t>Petras Masiulis</w:t>
      </w:r>
      <w:r w:rsidRPr="00DA59C6">
        <w:rPr>
          <w:rFonts w:ascii="Arial" w:hAnsi="Arial" w:cs="Arial"/>
          <w:color w:val="000000"/>
          <w:sz w:val="20"/>
          <w:szCs w:val="20"/>
          <w:lang w:val="lt-LT"/>
        </w:rPr>
        <w:t>, „Tele2“</w:t>
      </w:r>
      <w:r w:rsidR="0038765D">
        <w:rPr>
          <w:rFonts w:ascii="Arial" w:hAnsi="Arial" w:cs="Arial"/>
          <w:color w:val="000000"/>
          <w:sz w:val="20"/>
          <w:szCs w:val="20"/>
          <w:lang w:val="lt-LT"/>
        </w:rPr>
        <w:t xml:space="preserve"> generalinis direktorius Lietuvai ir Baltijos </w:t>
      </w:r>
      <w:r w:rsidR="00AE6569">
        <w:rPr>
          <w:rFonts w:ascii="Arial" w:hAnsi="Arial" w:cs="Arial"/>
          <w:color w:val="000000"/>
          <w:sz w:val="20"/>
          <w:szCs w:val="20"/>
          <w:lang w:val="lt-LT"/>
        </w:rPr>
        <w:t>šalims</w:t>
      </w:r>
      <w:r w:rsidRPr="00DA59C6">
        <w:rPr>
          <w:rFonts w:ascii="Arial" w:hAnsi="Arial" w:cs="Arial"/>
          <w:color w:val="000000"/>
          <w:sz w:val="20"/>
          <w:szCs w:val="20"/>
          <w:lang w:val="lt-LT"/>
        </w:rPr>
        <w:t>.</w:t>
      </w:r>
    </w:p>
    <w:p w14:paraId="670A70BA" w14:textId="61B435EF" w:rsidR="00635CEB" w:rsidRPr="00DA59C6" w:rsidRDefault="00DA59C6" w:rsidP="00635CEB">
      <w:pPr>
        <w:spacing w:before="120" w:after="120"/>
        <w:jc w:val="both"/>
        <w:rPr>
          <w:rFonts w:ascii="Arial" w:hAnsi="Arial" w:cs="Arial"/>
          <w:sz w:val="20"/>
          <w:szCs w:val="20"/>
          <w:lang w:val="lt-LT"/>
        </w:rPr>
      </w:pPr>
      <w:r w:rsidRPr="00DA59C6">
        <w:rPr>
          <w:rFonts w:ascii="Arial" w:hAnsi="Arial" w:cs="Arial"/>
          <w:sz w:val="20"/>
          <w:szCs w:val="20"/>
          <w:lang w:val="lt-LT"/>
        </w:rPr>
        <w:t>Į</w:t>
      </w:r>
      <w:r w:rsidR="00635CEB" w:rsidRPr="00DA59C6">
        <w:rPr>
          <w:rFonts w:ascii="Arial" w:hAnsi="Arial" w:cs="Arial"/>
          <w:sz w:val="20"/>
          <w:szCs w:val="20"/>
          <w:lang w:val="lt-LT"/>
        </w:rPr>
        <w:t>vairiuose Lietuvos regionuose ir miestuose esanči</w:t>
      </w:r>
      <w:r w:rsidRPr="00DA59C6">
        <w:rPr>
          <w:rFonts w:ascii="Arial" w:hAnsi="Arial" w:cs="Arial"/>
          <w:sz w:val="20"/>
          <w:szCs w:val="20"/>
          <w:lang w:val="lt-LT"/>
        </w:rPr>
        <w:t>oms</w:t>
      </w:r>
      <w:r w:rsidR="00635CEB" w:rsidRPr="00DA59C6">
        <w:rPr>
          <w:rFonts w:ascii="Arial" w:hAnsi="Arial" w:cs="Arial"/>
          <w:sz w:val="20"/>
          <w:szCs w:val="20"/>
          <w:lang w:val="lt-LT"/>
        </w:rPr>
        <w:t xml:space="preserve"> mokykl</w:t>
      </w:r>
      <w:r w:rsidRPr="00DA59C6">
        <w:rPr>
          <w:rFonts w:ascii="Arial" w:hAnsi="Arial" w:cs="Arial"/>
          <w:sz w:val="20"/>
          <w:szCs w:val="20"/>
          <w:lang w:val="lt-LT"/>
        </w:rPr>
        <w:t>oms</w:t>
      </w:r>
      <w:r w:rsidR="00DF5877">
        <w:rPr>
          <w:rFonts w:ascii="Arial" w:hAnsi="Arial" w:cs="Arial"/>
          <w:sz w:val="20"/>
          <w:szCs w:val="20"/>
          <w:lang w:val="lt-LT"/>
        </w:rPr>
        <w:t xml:space="preserve"> ir kitoms ugdymo įstaigoms</w:t>
      </w:r>
      <w:r w:rsidR="00635CEB" w:rsidRPr="00DA59C6">
        <w:rPr>
          <w:rFonts w:ascii="Arial" w:hAnsi="Arial" w:cs="Arial"/>
          <w:sz w:val="20"/>
          <w:szCs w:val="20"/>
          <w:lang w:val="lt-LT"/>
        </w:rPr>
        <w:t>, turinči</w:t>
      </w:r>
      <w:r w:rsidRPr="00DA59C6">
        <w:rPr>
          <w:rFonts w:ascii="Arial" w:hAnsi="Arial" w:cs="Arial"/>
          <w:sz w:val="20"/>
          <w:szCs w:val="20"/>
          <w:lang w:val="lt-LT"/>
        </w:rPr>
        <w:t>oms</w:t>
      </w:r>
      <w:r w:rsidR="00635CEB" w:rsidRPr="00DA59C6">
        <w:rPr>
          <w:rFonts w:ascii="Arial" w:hAnsi="Arial" w:cs="Arial"/>
          <w:sz w:val="20"/>
          <w:szCs w:val="20"/>
          <w:lang w:val="lt-LT"/>
        </w:rPr>
        <w:t xml:space="preserve"> sutartis su operatoriumi, „Tele2</w:t>
      </w:r>
      <w:r>
        <w:rPr>
          <w:rFonts w:ascii="Arial" w:hAnsi="Arial" w:cs="Arial"/>
          <w:sz w:val="20"/>
          <w:szCs w:val="20"/>
          <w:lang w:val="lt-LT"/>
        </w:rPr>
        <w:t>“</w:t>
      </w:r>
      <w:r w:rsidR="00635CEB" w:rsidRPr="00DA59C6">
        <w:rPr>
          <w:rFonts w:ascii="Arial" w:hAnsi="Arial" w:cs="Arial"/>
          <w:sz w:val="20"/>
          <w:szCs w:val="20"/>
          <w:lang w:val="lt-LT"/>
        </w:rPr>
        <w:t xml:space="preserve"> </w:t>
      </w:r>
      <w:r w:rsidR="00AE6569">
        <w:rPr>
          <w:rFonts w:ascii="Arial" w:hAnsi="Arial" w:cs="Arial"/>
          <w:sz w:val="20"/>
          <w:szCs w:val="20"/>
          <w:lang w:val="lt-LT"/>
        </w:rPr>
        <w:t>dovanoja</w:t>
      </w:r>
      <w:r w:rsidR="00635CEB" w:rsidRPr="00DA59C6">
        <w:rPr>
          <w:rFonts w:ascii="Arial" w:hAnsi="Arial" w:cs="Arial"/>
          <w:sz w:val="20"/>
          <w:szCs w:val="20"/>
          <w:lang w:val="lt-LT"/>
        </w:rPr>
        <w:t xml:space="preserve"> nemokamą interneto apsaugos paslaugą. </w:t>
      </w:r>
    </w:p>
    <w:p w14:paraId="16936BCF" w14:textId="29A5A909" w:rsidR="00635CEB" w:rsidRPr="00DA59C6" w:rsidRDefault="00A64EB6" w:rsidP="00635CEB">
      <w:pPr>
        <w:spacing w:before="120" w:after="120"/>
        <w:jc w:val="both"/>
        <w:rPr>
          <w:rFonts w:ascii="Arial" w:hAnsi="Arial" w:cs="Arial"/>
          <w:sz w:val="20"/>
          <w:szCs w:val="20"/>
          <w:lang w:val="lt-LT"/>
        </w:rPr>
      </w:pPr>
      <w:r>
        <w:rPr>
          <w:rFonts w:ascii="Arial" w:hAnsi="Arial" w:cs="Arial"/>
          <w:sz w:val="20"/>
          <w:szCs w:val="20"/>
          <w:lang w:val="lt-LT"/>
        </w:rPr>
        <w:t xml:space="preserve">Šis operatoriaus kartu su partneriais kurtas produktas veikia tinklo lygiu: apsauga </w:t>
      </w:r>
      <w:r w:rsidR="00635CEB" w:rsidRPr="00DA59C6">
        <w:rPr>
          <w:rFonts w:ascii="Arial" w:hAnsi="Arial" w:cs="Arial"/>
          <w:sz w:val="20"/>
          <w:szCs w:val="20"/>
          <w:lang w:val="lt-LT"/>
        </w:rPr>
        <w:t xml:space="preserve">atpažįsta užkrėstus puslapius, perspėja apie tai vartotoją ir užblokuoja prieigą, taip pat identifikuoja ir netikras el. parduotuves ar el. bankininkystes, kuriose imituojant tikrus internetinius puslapius </w:t>
      </w:r>
      <w:proofErr w:type="spellStart"/>
      <w:r w:rsidR="00635CEB" w:rsidRPr="00DA59C6">
        <w:rPr>
          <w:rFonts w:ascii="Arial" w:hAnsi="Arial" w:cs="Arial"/>
          <w:sz w:val="20"/>
          <w:szCs w:val="20"/>
          <w:lang w:val="lt-LT"/>
        </w:rPr>
        <w:t>programišiai</w:t>
      </w:r>
      <w:proofErr w:type="spellEnd"/>
      <w:r w:rsidR="00635CEB" w:rsidRPr="00DA59C6">
        <w:rPr>
          <w:rFonts w:ascii="Arial" w:hAnsi="Arial" w:cs="Arial"/>
          <w:sz w:val="20"/>
          <w:szCs w:val="20"/>
          <w:lang w:val="lt-LT"/>
        </w:rPr>
        <w:t xml:space="preserve"> bando pasiekti informaciją apie slaptažodžius, mokėjimo kortelės duomenis bei kitą jautrią informaciją.</w:t>
      </w:r>
    </w:p>
    <w:p w14:paraId="36E4826C" w14:textId="77777777" w:rsidR="0038765D" w:rsidRDefault="001E41C4" w:rsidP="00635CEB">
      <w:pPr>
        <w:spacing w:before="120" w:after="120"/>
        <w:jc w:val="both"/>
        <w:rPr>
          <w:rFonts w:ascii="Arial" w:hAnsi="Arial" w:cs="Arial"/>
          <w:sz w:val="20"/>
          <w:szCs w:val="20"/>
          <w:lang w:val="lt-LT"/>
        </w:rPr>
      </w:pPr>
      <w:r>
        <w:rPr>
          <w:rFonts w:ascii="Arial" w:hAnsi="Arial" w:cs="Arial"/>
          <w:sz w:val="20"/>
          <w:szCs w:val="20"/>
          <w:lang w:val="lt-LT"/>
        </w:rPr>
        <w:t>Daugiau apie</w:t>
      </w:r>
      <w:r w:rsidR="00635CEB" w:rsidRPr="00DA59C6">
        <w:rPr>
          <w:rFonts w:ascii="Arial" w:hAnsi="Arial" w:cs="Arial"/>
          <w:sz w:val="20"/>
          <w:szCs w:val="20"/>
          <w:lang w:val="lt-LT"/>
        </w:rPr>
        <w:t xml:space="preserve"> saugų naršymą internete, naudojimąsi socialiniais tinklais bei patarim</w:t>
      </w:r>
      <w:r>
        <w:rPr>
          <w:rFonts w:ascii="Arial" w:hAnsi="Arial" w:cs="Arial"/>
          <w:sz w:val="20"/>
          <w:szCs w:val="20"/>
          <w:lang w:val="lt-LT"/>
        </w:rPr>
        <w:t xml:space="preserve">ų </w:t>
      </w:r>
      <w:r w:rsidR="00635CEB" w:rsidRPr="00DA59C6">
        <w:rPr>
          <w:rFonts w:ascii="Arial" w:hAnsi="Arial" w:cs="Arial"/>
          <w:sz w:val="20"/>
          <w:szCs w:val="20"/>
          <w:lang w:val="lt-LT"/>
        </w:rPr>
        <w:t xml:space="preserve">tėvams </w:t>
      </w:r>
      <w:r>
        <w:rPr>
          <w:rFonts w:ascii="Arial" w:hAnsi="Arial" w:cs="Arial"/>
          <w:sz w:val="20"/>
          <w:szCs w:val="20"/>
          <w:lang w:val="lt-LT"/>
        </w:rPr>
        <w:t xml:space="preserve">ir </w:t>
      </w:r>
      <w:r w:rsidR="00635CEB" w:rsidRPr="00DA59C6">
        <w:rPr>
          <w:rFonts w:ascii="Arial" w:hAnsi="Arial" w:cs="Arial"/>
          <w:sz w:val="20"/>
          <w:szCs w:val="20"/>
          <w:lang w:val="lt-LT"/>
        </w:rPr>
        <w:t>mokytojams</w:t>
      </w:r>
      <w:r>
        <w:rPr>
          <w:rFonts w:ascii="Arial" w:hAnsi="Arial" w:cs="Arial"/>
          <w:sz w:val="20"/>
          <w:szCs w:val="20"/>
          <w:lang w:val="lt-LT"/>
        </w:rPr>
        <w:t xml:space="preserve"> galima rasti</w:t>
      </w:r>
      <w:r w:rsidR="0010798D">
        <w:rPr>
          <w:rFonts w:ascii="Arial" w:hAnsi="Arial" w:cs="Arial"/>
          <w:sz w:val="20"/>
          <w:szCs w:val="20"/>
          <w:lang w:val="lt-LT"/>
        </w:rPr>
        <w:t xml:space="preserve"> specialiame </w:t>
      </w:r>
      <w:hyperlink r:id="rId7" w:history="1">
        <w:r w:rsidR="0010798D" w:rsidRPr="0010798D">
          <w:rPr>
            <w:rStyle w:val="Hyperlink"/>
            <w:rFonts w:ascii="Arial" w:hAnsi="Arial" w:cs="Arial"/>
            <w:sz w:val="20"/>
            <w:szCs w:val="20"/>
            <w:lang w:val="lt-LT"/>
          </w:rPr>
          <w:t>polapyje</w:t>
        </w:r>
      </w:hyperlink>
      <w:r w:rsidR="0010798D">
        <w:rPr>
          <w:rFonts w:ascii="Arial" w:hAnsi="Arial" w:cs="Arial"/>
          <w:sz w:val="20"/>
          <w:szCs w:val="20"/>
          <w:lang w:val="lt-LT"/>
        </w:rPr>
        <w:t xml:space="preserve">. </w:t>
      </w:r>
    </w:p>
    <w:p w14:paraId="309BAEAE" w14:textId="24F5E7AD" w:rsidR="00635CEB" w:rsidRDefault="0038765D" w:rsidP="00635CEB">
      <w:pPr>
        <w:spacing w:before="120" w:after="120"/>
        <w:jc w:val="both"/>
        <w:rPr>
          <w:rFonts w:ascii="Arial" w:hAnsi="Arial" w:cs="Arial"/>
          <w:sz w:val="20"/>
          <w:szCs w:val="20"/>
          <w:lang w:val="lt-LT"/>
        </w:rPr>
      </w:pPr>
      <w:r>
        <w:rPr>
          <w:rFonts w:ascii="Arial" w:hAnsi="Arial" w:cs="Arial"/>
          <w:sz w:val="20"/>
          <w:szCs w:val="20"/>
          <w:lang w:val="lt-LT"/>
        </w:rPr>
        <w:t>Visas mokymo įstaigas</w:t>
      </w:r>
      <w:r w:rsidR="007D4DFE">
        <w:rPr>
          <w:rFonts w:ascii="Arial" w:hAnsi="Arial" w:cs="Arial"/>
          <w:sz w:val="20"/>
          <w:szCs w:val="20"/>
          <w:lang w:val="lt-LT"/>
        </w:rPr>
        <w:t>, besinaudojančias „</w:t>
      </w:r>
      <w:proofErr w:type="spellStart"/>
      <w:r w:rsidR="007D4DFE">
        <w:rPr>
          <w:rFonts w:ascii="Arial" w:hAnsi="Arial" w:cs="Arial"/>
          <w:sz w:val="20"/>
          <w:szCs w:val="20"/>
          <w:lang w:val="lt-LT"/>
        </w:rPr>
        <w:t>Tele</w:t>
      </w:r>
      <w:proofErr w:type="spellEnd"/>
      <w:r w:rsidR="007D4DFE">
        <w:rPr>
          <w:rFonts w:ascii="Arial" w:hAnsi="Arial" w:cs="Arial"/>
          <w:sz w:val="20"/>
          <w:szCs w:val="20"/>
        </w:rPr>
        <w:t>2</w:t>
      </w:r>
      <w:r w:rsidR="007D4DFE">
        <w:rPr>
          <w:rFonts w:ascii="Arial" w:hAnsi="Arial" w:cs="Arial"/>
          <w:sz w:val="20"/>
          <w:szCs w:val="20"/>
          <w:lang w:val="lt-LT"/>
        </w:rPr>
        <w:t>“ interneto paslaugomis,</w:t>
      </w:r>
      <w:r>
        <w:rPr>
          <w:rFonts w:ascii="Arial" w:hAnsi="Arial" w:cs="Arial"/>
          <w:sz w:val="20"/>
          <w:szCs w:val="20"/>
          <w:lang w:val="lt-LT"/>
        </w:rPr>
        <w:t xml:space="preserve"> informacija apie dovaną bei instrukcija, kaip ja pasinaudoti, </w:t>
      </w:r>
      <w:r w:rsidR="00AE6569">
        <w:rPr>
          <w:rFonts w:ascii="Arial" w:hAnsi="Arial" w:cs="Arial"/>
          <w:sz w:val="20"/>
          <w:szCs w:val="20"/>
          <w:lang w:val="lt-LT"/>
        </w:rPr>
        <w:t xml:space="preserve">netrukus </w:t>
      </w:r>
      <w:r>
        <w:rPr>
          <w:rFonts w:ascii="Arial" w:hAnsi="Arial" w:cs="Arial"/>
          <w:sz w:val="20"/>
          <w:szCs w:val="20"/>
          <w:lang w:val="lt-LT"/>
        </w:rPr>
        <w:t xml:space="preserve">pasieks laišku. Paslaugą </w:t>
      </w:r>
      <w:r w:rsidRPr="0038765D">
        <w:rPr>
          <w:rFonts w:ascii="Arial" w:hAnsi="Arial" w:cs="Arial"/>
          <w:sz w:val="20"/>
          <w:szCs w:val="20"/>
          <w:lang w:val="lt-LT"/>
        </w:rPr>
        <w:t>aktyvuoti galima paskambinus numeriu +370 684 00 075. Nemokamai ši paslauga veiks iki 2024 m. spalio 31 d.</w:t>
      </w:r>
    </w:p>
    <w:p w14:paraId="1F37B6CF" w14:textId="24A0F30D" w:rsidR="0010798D" w:rsidRPr="0010798D" w:rsidRDefault="0010798D" w:rsidP="00635CEB">
      <w:pPr>
        <w:spacing w:before="120" w:after="120"/>
        <w:jc w:val="both"/>
        <w:rPr>
          <w:rFonts w:ascii="Arial" w:hAnsi="Arial" w:cs="Arial"/>
          <w:b/>
          <w:bCs/>
          <w:sz w:val="20"/>
          <w:szCs w:val="20"/>
          <w:lang w:val="lt-LT"/>
        </w:rPr>
      </w:pPr>
      <w:r w:rsidRPr="0010798D">
        <w:rPr>
          <w:rFonts w:ascii="Arial" w:hAnsi="Arial" w:cs="Arial"/>
          <w:b/>
          <w:bCs/>
          <w:sz w:val="20"/>
          <w:szCs w:val="20"/>
          <w:lang w:val="lt-LT"/>
        </w:rPr>
        <w:t xml:space="preserve">Saugumo priemonės – būtinos </w:t>
      </w:r>
    </w:p>
    <w:p w14:paraId="404CB56E" w14:textId="30E13BD9" w:rsidR="00017DED" w:rsidRPr="00DF5877" w:rsidRDefault="00017DED" w:rsidP="00635CEB">
      <w:pPr>
        <w:spacing w:before="120" w:after="120"/>
        <w:jc w:val="both"/>
        <w:rPr>
          <w:rFonts w:ascii="Arial" w:hAnsi="Arial" w:cs="Arial"/>
          <w:color w:val="000000"/>
          <w:sz w:val="20"/>
          <w:szCs w:val="20"/>
          <w:lang w:val="lt-LT"/>
        </w:rPr>
      </w:pPr>
      <w:r>
        <w:rPr>
          <w:rFonts w:ascii="Arial" w:hAnsi="Arial" w:cs="Arial"/>
          <w:color w:val="000000"/>
          <w:sz w:val="20"/>
          <w:szCs w:val="20"/>
          <w:lang w:val="lt-LT"/>
        </w:rPr>
        <w:t xml:space="preserve">Ryšių reguliavimo tarnybos (RRT) šiemet Lietuvoje atliktas </w:t>
      </w:r>
      <w:hyperlink r:id="rId8" w:history="1">
        <w:r w:rsidRPr="00731EFD">
          <w:rPr>
            <w:rStyle w:val="Hyperlink"/>
            <w:rFonts w:ascii="Arial" w:hAnsi="Arial" w:cs="Arial"/>
            <w:sz w:val="20"/>
            <w:szCs w:val="20"/>
            <w:lang w:val="lt-LT"/>
          </w:rPr>
          <w:t>tyrimas</w:t>
        </w:r>
      </w:hyperlink>
      <w:r>
        <w:rPr>
          <w:rFonts w:ascii="Arial" w:hAnsi="Arial" w:cs="Arial"/>
          <w:color w:val="000000"/>
          <w:sz w:val="20"/>
          <w:szCs w:val="20"/>
          <w:lang w:val="lt-LT"/>
        </w:rPr>
        <w:t xml:space="preserve"> parodė, kad net pusė </w:t>
      </w:r>
      <w:r w:rsidRPr="00017DED">
        <w:rPr>
          <w:rFonts w:ascii="Arial" w:hAnsi="Arial" w:cs="Arial"/>
          <w:color w:val="000000"/>
          <w:sz w:val="20"/>
          <w:szCs w:val="20"/>
          <w:lang w:val="lt-LT"/>
        </w:rPr>
        <w:t>nepilnamečių ugdymo įstaigų ir bibliotekų</w:t>
      </w:r>
      <w:r>
        <w:rPr>
          <w:rFonts w:ascii="Arial" w:hAnsi="Arial" w:cs="Arial"/>
          <w:color w:val="000000"/>
          <w:sz w:val="20"/>
          <w:szCs w:val="20"/>
          <w:lang w:val="lt-LT"/>
        </w:rPr>
        <w:t>, kurios</w:t>
      </w:r>
      <w:r w:rsidRPr="00017DED">
        <w:rPr>
          <w:rFonts w:ascii="Arial" w:hAnsi="Arial" w:cs="Arial"/>
          <w:color w:val="000000"/>
          <w:sz w:val="20"/>
          <w:szCs w:val="20"/>
          <w:lang w:val="lt-LT"/>
        </w:rPr>
        <w:t xml:space="preserve"> nenaudoja jokių filtravimo priemonių vis dar mano, kad interneto turinio filtravimo priemonės nėra būtinos.</w:t>
      </w:r>
      <w:r w:rsidR="00731EFD">
        <w:rPr>
          <w:rFonts w:ascii="Arial" w:hAnsi="Arial" w:cs="Arial"/>
          <w:color w:val="000000"/>
          <w:sz w:val="20"/>
          <w:szCs w:val="20"/>
          <w:lang w:val="lt-LT"/>
        </w:rPr>
        <w:t xml:space="preserve"> Tiesa, beveik ketvirtadalis </w:t>
      </w:r>
      <w:r w:rsidR="0038765D">
        <w:rPr>
          <w:rFonts w:ascii="Arial" w:hAnsi="Arial" w:cs="Arial"/>
          <w:color w:val="000000"/>
          <w:sz w:val="20"/>
          <w:szCs w:val="20"/>
          <w:lang w:val="lt-LT"/>
        </w:rPr>
        <w:t>įstaigų, nenaudojančių filtravimo priemonių,</w:t>
      </w:r>
      <w:r w:rsidR="00731EFD" w:rsidRPr="00731EFD">
        <w:rPr>
          <w:rFonts w:ascii="Arial" w:hAnsi="Arial" w:cs="Arial"/>
          <w:color w:val="000000"/>
          <w:sz w:val="20"/>
          <w:szCs w:val="20"/>
          <w:lang w:val="lt-LT"/>
        </w:rPr>
        <w:t xml:space="preserve"> </w:t>
      </w:r>
      <w:r w:rsidR="0038765D">
        <w:rPr>
          <w:rFonts w:ascii="Arial" w:hAnsi="Arial" w:cs="Arial"/>
          <w:color w:val="000000"/>
          <w:sz w:val="20"/>
          <w:szCs w:val="20"/>
          <w:lang w:val="lt-LT"/>
        </w:rPr>
        <w:t>jas</w:t>
      </w:r>
      <w:r w:rsidR="00731EFD" w:rsidRPr="00731EFD">
        <w:rPr>
          <w:rFonts w:ascii="Arial" w:hAnsi="Arial" w:cs="Arial"/>
          <w:color w:val="000000"/>
          <w:sz w:val="20"/>
          <w:szCs w:val="20"/>
          <w:lang w:val="lt-LT"/>
        </w:rPr>
        <w:t xml:space="preserve"> žada įsidiegti ateityje ar jau yra pradėję šį procesą</w:t>
      </w:r>
      <w:r w:rsidR="00731EFD">
        <w:rPr>
          <w:rFonts w:ascii="Arial" w:hAnsi="Arial" w:cs="Arial"/>
          <w:color w:val="000000"/>
          <w:sz w:val="20"/>
          <w:szCs w:val="20"/>
          <w:lang w:val="lt-LT"/>
        </w:rPr>
        <w:t>.</w:t>
      </w:r>
    </w:p>
    <w:p w14:paraId="5F8911D1" w14:textId="1585925D" w:rsidR="00635CEB" w:rsidRPr="00DA59C6" w:rsidRDefault="00635CEB" w:rsidP="00635CEB">
      <w:pPr>
        <w:spacing w:before="120" w:after="120"/>
        <w:jc w:val="both"/>
        <w:rPr>
          <w:rFonts w:ascii="Arial" w:hAnsi="Arial" w:cs="Arial"/>
          <w:color w:val="000000"/>
          <w:sz w:val="20"/>
          <w:szCs w:val="20"/>
          <w:lang w:val="lt-LT"/>
        </w:rPr>
      </w:pPr>
      <w:r w:rsidRPr="00DA59C6">
        <w:rPr>
          <w:rFonts w:ascii="Arial" w:hAnsi="Arial" w:cs="Arial"/>
          <w:color w:val="000000"/>
          <w:sz w:val="20"/>
          <w:szCs w:val="20"/>
          <w:lang w:val="lt-LT"/>
        </w:rPr>
        <w:t xml:space="preserve">„Kibernetinis saugumas – itin aktualus kiekvienam vartotojui. Matome neraminančius statistikos duomenis, kai per mėnesį fiksuojame milijonus bandymų įsilaužti. Būtent dėl šios priežasties – padėti išvengti sukčių atakų ir sukurta „Tele2“ interneto apsauga, kuri aptinka ir užblokuoja prieigą prie kenkėjišku turiniu užkrėstų svetainių ir nuorodų, taip sukuriant saugią terpę naršymui, darbui ar pramogoms“, – </w:t>
      </w:r>
      <w:r w:rsidR="00017DED">
        <w:rPr>
          <w:rFonts w:ascii="Arial" w:hAnsi="Arial" w:cs="Arial"/>
          <w:color w:val="000000"/>
          <w:sz w:val="20"/>
          <w:szCs w:val="20"/>
          <w:lang w:val="lt-LT"/>
        </w:rPr>
        <w:t>sako P. Masiulis</w:t>
      </w:r>
      <w:r w:rsidR="0010798D">
        <w:rPr>
          <w:rFonts w:ascii="Arial" w:hAnsi="Arial" w:cs="Arial"/>
          <w:sz w:val="20"/>
          <w:szCs w:val="20"/>
          <w:lang w:val="lt-LT"/>
        </w:rPr>
        <w:t>.</w:t>
      </w:r>
    </w:p>
    <w:p w14:paraId="287D5924" w14:textId="655BFD5C" w:rsidR="00635CEB" w:rsidRPr="00DA59C6" w:rsidRDefault="00017DED" w:rsidP="00635CEB">
      <w:pPr>
        <w:spacing w:before="120" w:after="120"/>
        <w:jc w:val="both"/>
        <w:rPr>
          <w:rFonts w:ascii="Arial" w:hAnsi="Arial" w:cs="Arial"/>
          <w:sz w:val="20"/>
          <w:szCs w:val="20"/>
          <w:lang w:val="lt-LT"/>
        </w:rPr>
      </w:pPr>
      <w:r>
        <w:rPr>
          <w:rFonts w:ascii="Arial" w:hAnsi="Arial" w:cs="Arial"/>
          <w:sz w:val="20"/>
          <w:szCs w:val="20"/>
          <w:lang w:val="lt-LT"/>
        </w:rPr>
        <w:t>N</w:t>
      </w:r>
      <w:r w:rsidR="00635CEB" w:rsidRPr="00DA59C6">
        <w:rPr>
          <w:rFonts w:ascii="Arial" w:hAnsi="Arial" w:cs="Arial"/>
          <w:sz w:val="20"/>
          <w:szCs w:val="20"/>
          <w:lang w:val="lt-LT"/>
        </w:rPr>
        <w:t>uo daugelio kibernetinių grėsmių internete apsisaugoti gali padėti specialūs interneto apsaugos produktai. Be kitų privalumų, „Tele2“ tinklo lygmeniu įdiegta apsauga suteikia tėvams galimybę blokuoti netinkamą turinį, pavyzdžiui, nustatyti, kad neveiktų tam tikri socialiniai tinklai, būtų užblokuota prieiga prie pornografinio turinio, prie su lošimais</w:t>
      </w:r>
      <w:r w:rsidR="00A64EB6">
        <w:rPr>
          <w:rFonts w:ascii="Arial" w:hAnsi="Arial" w:cs="Arial"/>
          <w:sz w:val="20"/>
          <w:szCs w:val="20"/>
          <w:lang w:val="lt-LT"/>
        </w:rPr>
        <w:t xml:space="preserve"> ar smurtu</w:t>
      </w:r>
      <w:r w:rsidR="00635CEB" w:rsidRPr="00DA59C6">
        <w:rPr>
          <w:rFonts w:ascii="Arial" w:hAnsi="Arial" w:cs="Arial"/>
          <w:sz w:val="20"/>
          <w:szCs w:val="20"/>
          <w:lang w:val="lt-LT"/>
        </w:rPr>
        <w:t xml:space="preserve"> susijusių ir kitų žalingų svetainių. </w:t>
      </w:r>
    </w:p>
    <w:p w14:paraId="055E340F" w14:textId="221D6FB4" w:rsidR="00D35671" w:rsidRPr="00AD7E8C" w:rsidRDefault="00635CEB" w:rsidP="00E665AE">
      <w:pPr>
        <w:spacing w:before="120" w:after="120"/>
        <w:jc w:val="both"/>
        <w:rPr>
          <w:rFonts w:ascii="Arial" w:hAnsi="Arial" w:cs="Arial"/>
          <w:sz w:val="20"/>
          <w:szCs w:val="20"/>
          <w:lang w:val="lt-LT"/>
        </w:rPr>
      </w:pPr>
      <w:r w:rsidRPr="00DA59C6">
        <w:rPr>
          <w:rFonts w:ascii="Arial" w:hAnsi="Arial" w:cs="Arial"/>
          <w:sz w:val="20"/>
          <w:szCs w:val="20"/>
          <w:lang w:val="lt-LT"/>
        </w:rPr>
        <w:t xml:space="preserve">Be to, paslauga automatiškai aptinka kenkėjiškus puslapius ir akimirksniu užblokuoja prieigą prie jų. Apie bandymus įsilaužti klientai yra informuojami SMS žinute ar el. laiškais. Šią paslaugą užsisakyti galima operatoriaus savitarnos svetainėje, ji veikia tinklo lygmeniu, todėl įrenginyje nereikia papildomai įdiegti </w:t>
      </w:r>
      <w:r w:rsidR="00A64EB6">
        <w:rPr>
          <w:rFonts w:ascii="Arial" w:hAnsi="Arial" w:cs="Arial"/>
          <w:sz w:val="20"/>
          <w:szCs w:val="20"/>
          <w:lang w:val="lt-LT"/>
        </w:rPr>
        <w:t xml:space="preserve">programėlių </w:t>
      </w:r>
      <w:r w:rsidRPr="00DA59C6">
        <w:rPr>
          <w:rFonts w:ascii="Arial" w:hAnsi="Arial" w:cs="Arial"/>
          <w:sz w:val="20"/>
          <w:szCs w:val="20"/>
          <w:lang w:val="lt-LT"/>
        </w:rPr>
        <w:t xml:space="preserve">ar </w:t>
      </w:r>
      <w:r w:rsidR="00A64EB6">
        <w:rPr>
          <w:rFonts w:ascii="Arial" w:hAnsi="Arial" w:cs="Arial"/>
          <w:sz w:val="20"/>
          <w:szCs w:val="20"/>
          <w:lang w:val="lt-LT"/>
        </w:rPr>
        <w:t xml:space="preserve">atlikti </w:t>
      </w:r>
      <w:r w:rsidRPr="00DA59C6">
        <w:rPr>
          <w:rFonts w:ascii="Arial" w:hAnsi="Arial" w:cs="Arial"/>
          <w:sz w:val="20"/>
          <w:szCs w:val="20"/>
          <w:lang w:val="lt-LT"/>
        </w:rPr>
        <w:t>konfigūr</w:t>
      </w:r>
      <w:r w:rsidR="00A64EB6">
        <w:rPr>
          <w:rFonts w:ascii="Arial" w:hAnsi="Arial" w:cs="Arial"/>
          <w:sz w:val="20"/>
          <w:szCs w:val="20"/>
          <w:lang w:val="lt-LT"/>
        </w:rPr>
        <w:t>acijos</w:t>
      </w:r>
      <w:r w:rsidRPr="00DA59C6">
        <w:rPr>
          <w:rFonts w:ascii="Arial" w:hAnsi="Arial" w:cs="Arial"/>
          <w:sz w:val="20"/>
          <w:szCs w:val="20"/>
          <w:lang w:val="lt-LT"/>
        </w:rPr>
        <w:t>.</w:t>
      </w:r>
    </w:p>
    <w:p w14:paraId="55B8E86D" w14:textId="2417D681" w:rsidR="00E665AE" w:rsidRPr="00DA59C6" w:rsidRDefault="00E665AE" w:rsidP="00E665AE">
      <w:pPr>
        <w:spacing w:before="120" w:after="120"/>
        <w:jc w:val="both"/>
        <w:rPr>
          <w:rFonts w:ascii="Arial" w:hAnsi="Arial" w:cs="Arial"/>
          <w:b/>
          <w:color w:val="000000" w:themeColor="text1"/>
          <w:sz w:val="20"/>
          <w:szCs w:val="20"/>
          <w:lang w:val="lt-LT"/>
        </w:rPr>
      </w:pPr>
      <w:r w:rsidRPr="00DA59C6">
        <w:rPr>
          <w:rFonts w:ascii="Arial" w:hAnsi="Arial" w:cs="Arial"/>
          <w:b/>
          <w:color w:val="000000" w:themeColor="text1"/>
          <w:sz w:val="20"/>
          <w:szCs w:val="20"/>
          <w:lang w:val="lt-LT"/>
        </w:rPr>
        <w:t>Daugiau informacijos:</w:t>
      </w:r>
    </w:p>
    <w:p w14:paraId="31B97078" w14:textId="0EE9AE2E" w:rsidR="00E665AE" w:rsidRPr="00DA59C6" w:rsidRDefault="008544F6" w:rsidP="00577E53">
      <w:pPr>
        <w:pStyle w:val="NoSpacing"/>
        <w:jc w:val="both"/>
        <w:rPr>
          <w:rStyle w:val="Hyperlink"/>
          <w:rFonts w:ascii="Arial" w:hAnsi="Arial" w:cs="Arial"/>
          <w:i/>
          <w:color w:val="000000" w:themeColor="text1"/>
          <w:sz w:val="20"/>
          <w:szCs w:val="20"/>
          <w:u w:val="none"/>
        </w:rPr>
      </w:pPr>
      <w:r w:rsidRPr="00DA59C6">
        <w:rPr>
          <w:rStyle w:val="Hyperlink"/>
          <w:rFonts w:ascii="Arial" w:hAnsi="Arial" w:cs="Arial"/>
          <w:i/>
          <w:color w:val="000000" w:themeColor="text1"/>
          <w:sz w:val="20"/>
          <w:szCs w:val="20"/>
          <w:u w:val="none"/>
        </w:rPr>
        <w:t>Asta Buitkutė</w:t>
      </w:r>
    </w:p>
    <w:p w14:paraId="321C8163" w14:textId="3D418042" w:rsidR="00E665AE" w:rsidRPr="00DA59C6" w:rsidRDefault="00E665AE" w:rsidP="00577E53">
      <w:pPr>
        <w:pStyle w:val="NoSpacing"/>
        <w:jc w:val="both"/>
        <w:rPr>
          <w:rStyle w:val="Hyperlink"/>
          <w:rFonts w:ascii="Arial" w:hAnsi="Arial" w:cs="Arial"/>
          <w:color w:val="000000" w:themeColor="text1"/>
          <w:sz w:val="20"/>
          <w:szCs w:val="20"/>
          <w:u w:val="none"/>
        </w:rPr>
      </w:pPr>
      <w:r w:rsidRPr="00DA59C6">
        <w:rPr>
          <w:rStyle w:val="Hyperlink"/>
          <w:rFonts w:ascii="Arial" w:hAnsi="Arial" w:cs="Arial"/>
          <w:color w:val="000000" w:themeColor="text1"/>
          <w:sz w:val="20"/>
          <w:szCs w:val="20"/>
          <w:u w:val="none"/>
        </w:rPr>
        <w:t xml:space="preserve">„Tele2“ </w:t>
      </w:r>
      <w:r w:rsidR="008544F6" w:rsidRPr="00DA59C6">
        <w:rPr>
          <w:rStyle w:val="Hyperlink"/>
          <w:rFonts w:ascii="Arial" w:hAnsi="Arial" w:cs="Arial"/>
          <w:color w:val="000000" w:themeColor="text1"/>
          <w:sz w:val="20"/>
          <w:szCs w:val="20"/>
          <w:u w:val="none"/>
        </w:rPr>
        <w:t>atstovė ryšiams su visuomene</w:t>
      </w:r>
    </w:p>
    <w:p w14:paraId="5559670F" w14:textId="77777777" w:rsidR="00045BE7" w:rsidRPr="00DA59C6" w:rsidRDefault="00E665AE" w:rsidP="004C0234">
      <w:pPr>
        <w:pStyle w:val="NoSpacing"/>
        <w:jc w:val="both"/>
        <w:rPr>
          <w:rStyle w:val="Hyperlink"/>
          <w:rFonts w:ascii="Arial" w:hAnsi="Arial" w:cs="Arial"/>
          <w:color w:val="000000" w:themeColor="text1"/>
          <w:sz w:val="20"/>
          <w:szCs w:val="20"/>
          <w:u w:val="none"/>
        </w:rPr>
      </w:pPr>
      <w:r w:rsidRPr="00DA59C6">
        <w:rPr>
          <w:rStyle w:val="Hyperlink"/>
          <w:rFonts w:ascii="Arial" w:hAnsi="Arial" w:cs="Arial"/>
          <w:b/>
          <w:color w:val="000000" w:themeColor="text1"/>
          <w:sz w:val="20"/>
          <w:szCs w:val="20"/>
          <w:u w:val="none"/>
        </w:rPr>
        <w:t>M</w:t>
      </w:r>
      <w:r w:rsidRPr="00DA59C6">
        <w:rPr>
          <w:rStyle w:val="Hyperlink"/>
          <w:rFonts w:ascii="Arial" w:hAnsi="Arial" w:cs="Arial"/>
          <w:color w:val="000000" w:themeColor="text1"/>
          <w:sz w:val="20"/>
          <w:szCs w:val="20"/>
          <w:u w:val="none"/>
        </w:rPr>
        <w:t xml:space="preserve"> </w:t>
      </w:r>
      <w:r w:rsidR="00045BE7" w:rsidRPr="00DA59C6">
        <w:rPr>
          <w:rStyle w:val="Hyperlink"/>
          <w:rFonts w:ascii="Arial" w:hAnsi="Arial" w:cs="Arial"/>
          <w:color w:val="000000" w:themeColor="text1"/>
          <w:sz w:val="20"/>
          <w:szCs w:val="20"/>
          <w:u w:val="none"/>
        </w:rPr>
        <w:t>+370 668 00467</w:t>
      </w:r>
    </w:p>
    <w:p w14:paraId="045A35AC" w14:textId="7F3DFBD0" w:rsidR="00C17EF4" w:rsidRPr="00DA59C6" w:rsidRDefault="00E665AE" w:rsidP="004C0234">
      <w:pPr>
        <w:pStyle w:val="NoSpacing"/>
        <w:jc w:val="both"/>
        <w:rPr>
          <w:rFonts w:ascii="Arial" w:hAnsi="Arial" w:cs="Arial"/>
          <w:color w:val="000000" w:themeColor="text1"/>
          <w:sz w:val="20"/>
          <w:szCs w:val="20"/>
          <w:u w:val="single"/>
        </w:rPr>
      </w:pPr>
      <w:r w:rsidRPr="00DA59C6">
        <w:rPr>
          <w:rStyle w:val="Hyperlink"/>
          <w:rFonts w:ascii="Arial" w:hAnsi="Arial" w:cs="Arial"/>
          <w:b/>
          <w:color w:val="000000" w:themeColor="text1"/>
          <w:sz w:val="20"/>
          <w:szCs w:val="20"/>
          <w:u w:val="none"/>
        </w:rPr>
        <w:t>@</w:t>
      </w:r>
      <w:r w:rsidRPr="00DA59C6">
        <w:rPr>
          <w:rStyle w:val="Hyperlink"/>
          <w:rFonts w:ascii="Arial" w:hAnsi="Arial" w:cs="Arial"/>
          <w:color w:val="000000" w:themeColor="text1"/>
          <w:sz w:val="20"/>
          <w:szCs w:val="20"/>
          <w:u w:val="none"/>
        </w:rPr>
        <w:t xml:space="preserve"> </w:t>
      </w:r>
      <w:hyperlink r:id="rId9" w:history="1">
        <w:r w:rsidR="008544F6" w:rsidRPr="00DA59C6">
          <w:rPr>
            <w:rStyle w:val="Hyperlink"/>
            <w:rFonts w:ascii="Arial" w:hAnsi="Arial" w:cs="Arial"/>
            <w:sz w:val="20"/>
            <w:szCs w:val="20"/>
          </w:rPr>
          <w:t>asta.buitkute@tele2.com</w:t>
        </w:r>
      </w:hyperlink>
      <w:r w:rsidR="008544F6" w:rsidRPr="00DA59C6">
        <w:rPr>
          <w:rStyle w:val="Hyperlink"/>
          <w:rFonts w:ascii="Arial" w:hAnsi="Arial" w:cs="Arial"/>
          <w:color w:val="000000" w:themeColor="text1"/>
          <w:sz w:val="20"/>
          <w:szCs w:val="20"/>
        </w:rPr>
        <w:t xml:space="preserve"> </w:t>
      </w:r>
    </w:p>
    <w:p w14:paraId="35BD7445" w14:textId="42F091FD" w:rsidR="00C34E91" w:rsidRPr="00DA59C6" w:rsidRDefault="00C34E91" w:rsidP="004C0234">
      <w:pPr>
        <w:pStyle w:val="NoSpacing"/>
        <w:jc w:val="both"/>
        <w:rPr>
          <w:rFonts w:ascii="Arial" w:hAnsi="Arial" w:cs="Arial"/>
          <w:color w:val="000000" w:themeColor="text1"/>
          <w:sz w:val="20"/>
          <w:szCs w:val="20"/>
        </w:rPr>
      </w:pPr>
    </w:p>
    <w:sectPr w:rsidR="00C34E91" w:rsidRPr="00DA59C6" w:rsidSect="00993530">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EE6" w14:textId="77777777" w:rsidR="00092A04" w:rsidRDefault="00092A04" w:rsidP="007B3ED5">
      <w:r>
        <w:separator/>
      </w:r>
    </w:p>
  </w:endnote>
  <w:endnote w:type="continuationSeparator" w:id="0">
    <w:p w14:paraId="4F8BB67E" w14:textId="77777777" w:rsidR="00092A04" w:rsidRDefault="00092A04"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&#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DF62" w14:textId="77777777" w:rsidR="00092A04" w:rsidRDefault="00092A04" w:rsidP="007B3ED5">
      <w:r>
        <w:separator/>
      </w:r>
    </w:p>
  </w:footnote>
  <w:footnote w:type="continuationSeparator" w:id="0">
    <w:p w14:paraId="3EC30767" w14:textId="77777777" w:rsidR="00092A04" w:rsidRDefault="00092A04"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4736806">
    <w:abstractNumId w:val="0"/>
  </w:num>
  <w:num w:numId="2" w16cid:durableId="1427919125">
    <w:abstractNumId w:val="3"/>
  </w:num>
  <w:num w:numId="3" w16cid:durableId="1973705077">
    <w:abstractNumId w:val="1"/>
  </w:num>
  <w:num w:numId="4" w16cid:durableId="16560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572"/>
    <w:rsid w:val="00002AC6"/>
    <w:rsid w:val="000050CA"/>
    <w:rsid w:val="00007B12"/>
    <w:rsid w:val="00015E5E"/>
    <w:rsid w:val="00017DED"/>
    <w:rsid w:val="00025963"/>
    <w:rsid w:val="00027271"/>
    <w:rsid w:val="00030965"/>
    <w:rsid w:val="000322DC"/>
    <w:rsid w:val="00032781"/>
    <w:rsid w:val="00037D0D"/>
    <w:rsid w:val="00045BE7"/>
    <w:rsid w:val="000479F7"/>
    <w:rsid w:val="000527AF"/>
    <w:rsid w:val="0005502C"/>
    <w:rsid w:val="00061E8D"/>
    <w:rsid w:val="000723A1"/>
    <w:rsid w:val="0007340A"/>
    <w:rsid w:val="00074F5A"/>
    <w:rsid w:val="00081039"/>
    <w:rsid w:val="00081EEA"/>
    <w:rsid w:val="00085528"/>
    <w:rsid w:val="0009200C"/>
    <w:rsid w:val="000923B4"/>
    <w:rsid w:val="00092A04"/>
    <w:rsid w:val="00093B55"/>
    <w:rsid w:val="00093C2F"/>
    <w:rsid w:val="0009602A"/>
    <w:rsid w:val="00097756"/>
    <w:rsid w:val="000A17A8"/>
    <w:rsid w:val="000A1CCF"/>
    <w:rsid w:val="000A31DE"/>
    <w:rsid w:val="000A3EFD"/>
    <w:rsid w:val="000B04C1"/>
    <w:rsid w:val="000B0856"/>
    <w:rsid w:val="000B39D6"/>
    <w:rsid w:val="000B4698"/>
    <w:rsid w:val="000B5B21"/>
    <w:rsid w:val="000B7644"/>
    <w:rsid w:val="000C3A77"/>
    <w:rsid w:val="000C3F34"/>
    <w:rsid w:val="000C775A"/>
    <w:rsid w:val="000D05F6"/>
    <w:rsid w:val="000D1250"/>
    <w:rsid w:val="000D14A5"/>
    <w:rsid w:val="000D7E56"/>
    <w:rsid w:val="000E4660"/>
    <w:rsid w:val="000E54C2"/>
    <w:rsid w:val="000E5F57"/>
    <w:rsid w:val="000E6DB8"/>
    <w:rsid w:val="000E6F11"/>
    <w:rsid w:val="000E76D7"/>
    <w:rsid w:val="000F0568"/>
    <w:rsid w:val="000F1C5C"/>
    <w:rsid w:val="000F74D7"/>
    <w:rsid w:val="000F7F2B"/>
    <w:rsid w:val="00100C56"/>
    <w:rsid w:val="00100EEE"/>
    <w:rsid w:val="00101B2E"/>
    <w:rsid w:val="00102510"/>
    <w:rsid w:val="00105031"/>
    <w:rsid w:val="00105196"/>
    <w:rsid w:val="00106F28"/>
    <w:rsid w:val="0010798D"/>
    <w:rsid w:val="00107EF2"/>
    <w:rsid w:val="00110082"/>
    <w:rsid w:val="0011205D"/>
    <w:rsid w:val="0011656D"/>
    <w:rsid w:val="001172F2"/>
    <w:rsid w:val="0012150A"/>
    <w:rsid w:val="001255A8"/>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51E93"/>
    <w:rsid w:val="00157024"/>
    <w:rsid w:val="00161C2A"/>
    <w:rsid w:val="001622E3"/>
    <w:rsid w:val="00164B7E"/>
    <w:rsid w:val="001661F4"/>
    <w:rsid w:val="00167439"/>
    <w:rsid w:val="00170552"/>
    <w:rsid w:val="00173286"/>
    <w:rsid w:val="0017377A"/>
    <w:rsid w:val="001740B6"/>
    <w:rsid w:val="0017567B"/>
    <w:rsid w:val="001823A7"/>
    <w:rsid w:val="00183A4E"/>
    <w:rsid w:val="00184D41"/>
    <w:rsid w:val="00185090"/>
    <w:rsid w:val="001923E2"/>
    <w:rsid w:val="001930C2"/>
    <w:rsid w:val="00193299"/>
    <w:rsid w:val="00194F69"/>
    <w:rsid w:val="0019618E"/>
    <w:rsid w:val="0019690D"/>
    <w:rsid w:val="001A000C"/>
    <w:rsid w:val="001C0C6E"/>
    <w:rsid w:val="001C2D79"/>
    <w:rsid w:val="001C3B51"/>
    <w:rsid w:val="001C5834"/>
    <w:rsid w:val="001C79DC"/>
    <w:rsid w:val="001C7EE8"/>
    <w:rsid w:val="001D1E7B"/>
    <w:rsid w:val="001D380F"/>
    <w:rsid w:val="001D5C77"/>
    <w:rsid w:val="001E0448"/>
    <w:rsid w:val="001E1F52"/>
    <w:rsid w:val="001E1FEA"/>
    <w:rsid w:val="001E41C4"/>
    <w:rsid w:val="001F30A9"/>
    <w:rsid w:val="001F6BAC"/>
    <w:rsid w:val="001F7BCC"/>
    <w:rsid w:val="002114A4"/>
    <w:rsid w:val="002125A6"/>
    <w:rsid w:val="00213723"/>
    <w:rsid w:val="00222139"/>
    <w:rsid w:val="002233F7"/>
    <w:rsid w:val="002302FA"/>
    <w:rsid w:val="00231253"/>
    <w:rsid w:val="00232A08"/>
    <w:rsid w:val="0023649F"/>
    <w:rsid w:val="00240659"/>
    <w:rsid w:val="002469DF"/>
    <w:rsid w:val="00247830"/>
    <w:rsid w:val="0025004B"/>
    <w:rsid w:val="002518DE"/>
    <w:rsid w:val="0025250A"/>
    <w:rsid w:val="00256F88"/>
    <w:rsid w:val="00257D68"/>
    <w:rsid w:val="0026304B"/>
    <w:rsid w:val="0026595B"/>
    <w:rsid w:val="002663DB"/>
    <w:rsid w:val="00272982"/>
    <w:rsid w:val="00274173"/>
    <w:rsid w:val="00276F87"/>
    <w:rsid w:val="00280594"/>
    <w:rsid w:val="00285159"/>
    <w:rsid w:val="0028524F"/>
    <w:rsid w:val="00287480"/>
    <w:rsid w:val="00287C19"/>
    <w:rsid w:val="00295C01"/>
    <w:rsid w:val="002A28D1"/>
    <w:rsid w:val="002A2A06"/>
    <w:rsid w:val="002A7131"/>
    <w:rsid w:val="002B2213"/>
    <w:rsid w:val="002B477A"/>
    <w:rsid w:val="002C0B5D"/>
    <w:rsid w:val="002C49EE"/>
    <w:rsid w:val="002D03BE"/>
    <w:rsid w:val="002D2226"/>
    <w:rsid w:val="002D2B34"/>
    <w:rsid w:val="002D2EFA"/>
    <w:rsid w:val="002D6950"/>
    <w:rsid w:val="002E6C28"/>
    <w:rsid w:val="002E7260"/>
    <w:rsid w:val="002F0403"/>
    <w:rsid w:val="002F66D6"/>
    <w:rsid w:val="003013A6"/>
    <w:rsid w:val="00305812"/>
    <w:rsid w:val="003063E7"/>
    <w:rsid w:val="00306F5F"/>
    <w:rsid w:val="00307D44"/>
    <w:rsid w:val="00314460"/>
    <w:rsid w:val="00314E15"/>
    <w:rsid w:val="00320B32"/>
    <w:rsid w:val="00321ED4"/>
    <w:rsid w:val="00323B39"/>
    <w:rsid w:val="00331BCA"/>
    <w:rsid w:val="00335774"/>
    <w:rsid w:val="0033794A"/>
    <w:rsid w:val="00340E4C"/>
    <w:rsid w:val="0034460D"/>
    <w:rsid w:val="003547ED"/>
    <w:rsid w:val="00362706"/>
    <w:rsid w:val="003642FA"/>
    <w:rsid w:val="00376362"/>
    <w:rsid w:val="00385F4D"/>
    <w:rsid w:val="00386AB5"/>
    <w:rsid w:val="0038765D"/>
    <w:rsid w:val="00390CB0"/>
    <w:rsid w:val="00394FFF"/>
    <w:rsid w:val="00396135"/>
    <w:rsid w:val="00396DAD"/>
    <w:rsid w:val="003A3A56"/>
    <w:rsid w:val="003A5EBA"/>
    <w:rsid w:val="003B27EA"/>
    <w:rsid w:val="003B4E99"/>
    <w:rsid w:val="003B6D0A"/>
    <w:rsid w:val="003C085E"/>
    <w:rsid w:val="003C0C2A"/>
    <w:rsid w:val="003C11E0"/>
    <w:rsid w:val="003C78D1"/>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1153"/>
    <w:rsid w:val="00441F53"/>
    <w:rsid w:val="0044304F"/>
    <w:rsid w:val="00445292"/>
    <w:rsid w:val="004472DD"/>
    <w:rsid w:val="00451CB8"/>
    <w:rsid w:val="00453D85"/>
    <w:rsid w:val="0045525E"/>
    <w:rsid w:val="00461189"/>
    <w:rsid w:val="0046422A"/>
    <w:rsid w:val="00464446"/>
    <w:rsid w:val="004669FE"/>
    <w:rsid w:val="00467F75"/>
    <w:rsid w:val="00474324"/>
    <w:rsid w:val="00477B2B"/>
    <w:rsid w:val="00481798"/>
    <w:rsid w:val="00482239"/>
    <w:rsid w:val="00490100"/>
    <w:rsid w:val="004A52EB"/>
    <w:rsid w:val="004A627E"/>
    <w:rsid w:val="004B1964"/>
    <w:rsid w:val="004B315F"/>
    <w:rsid w:val="004B32FD"/>
    <w:rsid w:val="004B3661"/>
    <w:rsid w:val="004B3C44"/>
    <w:rsid w:val="004B503F"/>
    <w:rsid w:val="004B546E"/>
    <w:rsid w:val="004B55C2"/>
    <w:rsid w:val="004B6B58"/>
    <w:rsid w:val="004B75A8"/>
    <w:rsid w:val="004C0234"/>
    <w:rsid w:val="004C0CCF"/>
    <w:rsid w:val="004C27A1"/>
    <w:rsid w:val="004C68D8"/>
    <w:rsid w:val="004C765E"/>
    <w:rsid w:val="004C772F"/>
    <w:rsid w:val="004D72A7"/>
    <w:rsid w:val="004D7E3C"/>
    <w:rsid w:val="004E0837"/>
    <w:rsid w:val="004E404C"/>
    <w:rsid w:val="004E7914"/>
    <w:rsid w:val="005006F8"/>
    <w:rsid w:val="00501F29"/>
    <w:rsid w:val="00502FE8"/>
    <w:rsid w:val="00505F18"/>
    <w:rsid w:val="0050714C"/>
    <w:rsid w:val="00511BAD"/>
    <w:rsid w:val="00512DAE"/>
    <w:rsid w:val="00514E44"/>
    <w:rsid w:val="0051598E"/>
    <w:rsid w:val="00515B7F"/>
    <w:rsid w:val="00516A61"/>
    <w:rsid w:val="00516EAD"/>
    <w:rsid w:val="00517656"/>
    <w:rsid w:val="00531529"/>
    <w:rsid w:val="00531682"/>
    <w:rsid w:val="005423B1"/>
    <w:rsid w:val="0054266E"/>
    <w:rsid w:val="005438CD"/>
    <w:rsid w:val="00545A34"/>
    <w:rsid w:val="00546E06"/>
    <w:rsid w:val="00553E6B"/>
    <w:rsid w:val="00554452"/>
    <w:rsid w:val="00557608"/>
    <w:rsid w:val="00557B4A"/>
    <w:rsid w:val="00573C27"/>
    <w:rsid w:val="00574730"/>
    <w:rsid w:val="0057725C"/>
    <w:rsid w:val="00577E53"/>
    <w:rsid w:val="005805C4"/>
    <w:rsid w:val="00581063"/>
    <w:rsid w:val="005827B1"/>
    <w:rsid w:val="005829BE"/>
    <w:rsid w:val="00582F9B"/>
    <w:rsid w:val="00592323"/>
    <w:rsid w:val="00592772"/>
    <w:rsid w:val="00592ECE"/>
    <w:rsid w:val="00594104"/>
    <w:rsid w:val="00595FF1"/>
    <w:rsid w:val="005A0C17"/>
    <w:rsid w:val="005A548D"/>
    <w:rsid w:val="005A54DD"/>
    <w:rsid w:val="005A6E24"/>
    <w:rsid w:val="005B384A"/>
    <w:rsid w:val="005B5E87"/>
    <w:rsid w:val="005B6A33"/>
    <w:rsid w:val="005B7375"/>
    <w:rsid w:val="005B7615"/>
    <w:rsid w:val="005C3053"/>
    <w:rsid w:val="005C33DF"/>
    <w:rsid w:val="005C3822"/>
    <w:rsid w:val="005C6883"/>
    <w:rsid w:val="005C6C3F"/>
    <w:rsid w:val="005E00C7"/>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35CEB"/>
    <w:rsid w:val="006409DC"/>
    <w:rsid w:val="00640EE0"/>
    <w:rsid w:val="00642D03"/>
    <w:rsid w:val="00644DAD"/>
    <w:rsid w:val="006465E7"/>
    <w:rsid w:val="006469D9"/>
    <w:rsid w:val="00651AB3"/>
    <w:rsid w:val="00656038"/>
    <w:rsid w:val="006560AF"/>
    <w:rsid w:val="00656F99"/>
    <w:rsid w:val="00657530"/>
    <w:rsid w:val="00666C1D"/>
    <w:rsid w:val="006678CB"/>
    <w:rsid w:val="006733C7"/>
    <w:rsid w:val="00675189"/>
    <w:rsid w:val="00675546"/>
    <w:rsid w:val="00677837"/>
    <w:rsid w:val="00677D26"/>
    <w:rsid w:val="00677DAC"/>
    <w:rsid w:val="00680587"/>
    <w:rsid w:val="00696C7B"/>
    <w:rsid w:val="00697146"/>
    <w:rsid w:val="006B0A2E"/>
    <w:rsid w:val="006B0C55"/>
    <w:rsid w:val="006C28D5"/>
    <w:rsid w:val="006C40AC"/>
    <w:rsid w:val="006C57B8"/>
    <w:rsid w:val="006C7151"/>
    <w:rsid w:val="006D2A81"/>
    <w:rsid w:val="006D38D5"/>
    <w:rsid w:val="006D5732"/>
    <w:rsid w:val="006D5FBE"/>
    <w:rsid w:val="006E20BD"/>
    <w:rsid w:val="006E265F"/>
    <w:rsid w:val="006E3F56"/>
    <w:rsid w:val="006E4ABA"/>
    <w:rsid w:val="006E7A78"/>
    <w:rsid w:val="006F0DE7"/>
    <w:rsid w:val="006F161D"/>
    <w:rsid w:val="00701D62"/>
    <w:rsid w:val="0070477D"/>
    <w:rsid w:val="007122A8"/>
    <w:rsid w:val="0071791F"/>
    <w:rsid w:val="0072132B"/>
    <w:rsid w:val="00724C04"/>
    <w:rsid w:val="00726764"/>
    <w:rsid w:val="0072747C"/>
    <w:rsid w:val="00730172"/>
    <w:rsid w:val="00731EFD"/>
    <w:rsid w:val="00735033"/>
    <w:rsid w:val="00735431"/>
    <w:rsid w:val="007369E4"/>
    <w:rsid w:val="0074040E"/>
    <w:rsid w:val="00750DF6"/>
    <w:rsid w:val="0075406A"/>
    <w:rsid w:val="00754A5F"/>
    <w:rsid w:val="007562E4"/>
    <w:rsid w:val="00761B68"/>
    <w:rsid w:val="007636AD"/>
    <w:rsid w:val="00764AB8"/>
    <w:rsid w:val="007665E3"/>
    <w:rsid w:val="0077434C"/>
    <w:rsid w:val="0077603C"/>
    <w:rsid w:val="00776F14"/>
    <w:rsid w:val="00780C43"/>
    <w:rsid w:val="00780F22"/>
    <w:rsid w:val="0078298A"/>
    <w:rsid w:val="00782ACC"/>
    <w:rsid w:val="0078575C"/>
    <w:rsid w:val="00787C62"/>
    <w:rsid w:val="00793E51"/>
    <w:rsid w:val="00796212"/>
    <w:rsid w:val="007A4FA5"/>
    <w:rsid w:val="007A577D"/>
    <w:rsid w:val="007A5B70"/>
    <w:rsid w:val="007A7951"/>
    <w:rsid w:val="007A7A21"/>
    <w:rsid w:val="007B1892"/>
    <w:rsid w:val="007B1A6F"/>
    <w:rsid w:val="007B3ACF"/>
    <w:rsid w:val="007B3ED5"/>
    <w:rsid w:val="007B450E"/>
    <w:rsid w:val="007B729A"/>
    <w:rsid w:val="007C0DCF"/>
    <w:rsid w:val="007C499E"/>
    <w:rsid w:val="007D41A2"/>
    <w:rsid w:val="007D4600"/>
    <w:rsid w:val="007D4DFE"/>
    <w:rsid w:val="007D62C4"/>
    <w:rsid w:val="007E4D1B"/>
    <w:rsid w:val="007E6E2D"/>
    <w:rsid w:val="007F0075"/>
    <w:rsid w:val="007F3F8B"/>
    <w:rsid w:val="007F4CB7"/>
    <w:rsid w:val="00803C38"/>
    <w:rsid w:val="008053A4"/>
    <w:rsid w:val="00805D9A"/>
    <w:rsid w:val="00807AA1"/>
    <w:rsid w:val="00811432"/>
    <w:rsid w:val="00812D05"/>
    <w:rsid w:val="008135AF"/>
    <w:rsid w:val="00817B2A"/>
    <w:rsid w:val="00820850"/>
    <w:rsid w:val="0082319E"/>
    <w:rsid w:val="00824A1A"/>
    <w:rsid w:val="0083104B"/>
    <w:rsid w:val="008330B7"/>
    <w:rsid w:val="00835DC0"/>
    <w:rsid w:val="00835F87"/>
    <w:rsid w:val="00836CB1"/>
    <w:rsid w:val="00843DB3"/>
    <w:rsid w:val="008467FC"/>
    <w:rsid w:val="00846AD4"/>
    <w:rsid w:val="00846F21"/>
    <w:rsid w:val="00847FFA"/>
    <w:rsid w:val="00850DB0"/>
    <w:rsid w:val="00853449"/>
    <w:rsid w:val="008544F6"/>
    <w:rsid w:val="00856A23"/>
    <w:rsid w:val="00860C8A"/>
    <w:rsid w:val="008620EE"/>
    <w:rsid w:val="00862CC5"/>
    <w:rsid w:val="00867618"/>
    <w:rsid w:val="0087313B"/>
    <w:rsid w:val="0087683F"/>
    <w:rsid w:val="0088004A"/>
    <w:rsid w:val="0088068E"/>
    <w:rsid w:val="00880D9E"/>
    <w:rsid w:val="00882863"/>
    <w:rsid w:val="008833CC"/>
    <w:rsid w:val="00884BFF"/>
    <w:rsid w:val="00885969"/>
    <w:rsid w:val="008A0BB5"/>
    <w:rsid w:val="008A12C3"/>
    <w:rsid w:val="008A1517"/>
    <w:rsid w:val="008B101A"/>
    <w:rsid w:val="008B3085"/>
    <w:rsid w:val="008B32B7"/>
    <w:rsid w:val="008B7F01"/>
    <w:rsid w:val="008C32CB"/>
    <w:rsid w:val="008C3530"/>
    <w:rsid w:val="008C6CCA"/>
    <w:rsid w:val="008D2515"/>
    <w:rsid w:val="008D6571"/>
    <w:rsid w:val="008E1662"/>
    <w:rsid w:val="008E4F1A"/>
    <w:rsid w:val="008E5348"/>
    <w:rsid w:val="008F1E71"/>
    <w:rsid w:val="008F4159"/>
    <w:rsid w:val="008F5CD4"/>
    <w:rsid w:val="008F6863"/>
    <w:rsid w:val="008F6E3E"/>
    <w:rsid w:val="00900B75"/>
    <w:rsid w:val="009147E8"/>
    <w:rsid w:val="00914AF1"/>
    <w:rsid w:val="00920ABB"/>
    <w:rsid w:val="00922525"/>
    <w:rsid w:val="00932160"/>
    <w:rsid w:val="0093224A"/>
    <w:rsid w:val="00935B8E"/>
    <w:rsid w:val="00936E21"/>
    <w:rsid w:val="009409EB"/>
    <w:rsid w:val="00940D85"/>
    <w:rsid w:val="00942F5E"/>
    <w:rsid w:val="00945E62"/>
    <w:rsid w:val="009508F9"/>
    <w:rsid w:val="009520BF"/>
    <w:rsid w:val="00952992"/>
    <w:rsid w:val="00954F3D"/>
    <w:rsid w:val="0095590A"/>
    <w:rsid w:val="00963F38"/>
    <w:rsid w:val="00964098"/>
    <w:rsid w:val="00971566"/>
    <w:rsid w:val="00973DA7"/>
    <w:rsid w:val="00980A71"/>
    <w:rsid w:val="0098198F"/>
    <w:rsid w:val="00982A93"/>
    <w:rsid w:val="00984FD6"/>
    <w:rsid w:val="009860B1"/>
    <w:rsid w:val="00991784"/>
    <w:rsid w:val="00993530"/>
    <w:rsid w:val="00993749"/>
    <w:rsid w:val="00995B72"/>
    <w:rsid w:val="00996A4A"/>
    <w:rsid w:val="009A1B61"/>
    <w:rsid w:val="009A28E4"/>
    <w:rsid w:val="009A2CBC"/>
    <w:rsid w:val="009A4ACF"/>
    <w:rsid w:val="009A6EE9"/>
    <w:rsid w:val="009A7FBB"/>
    <w:rsid w:val="009B0469"/>
    <w:rsid w:val="009B2F46"/>
    <w:rsid w:val="009B4F70"/>
    <w:rsid w:val="009B5DB2"/>
    <w:rsid w:val="009B631E"/>
    <w:rsid w:val="009B6B22"/>
    <w:rsid w:val="009B76F6"/>
    <w:rsid w:val="009C4161"/>
    <w:rsid w:val="009C6351"/>
    <w:rsid w:val="009C6DD4"/>
    <w:rsid w:val="009D2F91"/>
    <w:rsid w:val="009D3E86"/>
    <w:rsid w:val="009D474F"/>
    <w:rsid w:val="009E30A6"/>
    <w:rsid w:val="009F4DEE"/>
    <w:rsid w:val="009F4F98"/>
    <w:rsid w:val="009F4FDC"/>
    <w:rsid w:val="00A005DC"/>
    <w:rsid w:val="00A00A98"/>
    <w:rsid w:val="00A00D6F"/>
    <w:rsid w:val="00A01491"/>
    <w:rsid w:val="00A01FE4"/>
    <w:rsid w:val="00A03D1E"/>
    <w:rsid w:val="00A04213"/>
    <w:rsid w:val="00A05119"/>
    <w:rsid w:val="00A1000C"/>
    <w:rsid w:val="00A127A8"/>
    <w:rsid w:val="00A13908"/>
    <w:rsid w:val="00A13E68"/>
    <w:rsid w:val="00A14DAE"/>
    <w:rsid w:val="00A22411"/>
    <w:rsid w:val="00A2740F"/>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4EB6"/>
    <w:rsid w:val="00A66BD5"/>
    <w:rsid w:val="00A751A5"/>
    <w:rsid w:val="00A76106"/>
    <w:rsid w:val="00A77045"/>
    <w:rsid w:val="00A81BFA"/>
    <w:rsid w:val="00A82408"/>
    <w:rsid w:val="00A82FF7"/>
    <w:rsid w:val="00A833B4"/>
    <w:rsid w:val="00A85351"/>
    <w:rsid w:val="00A9150C"/>
    <w:rsid w:val="00A91A81"/>
    <w:rsid w:val="00A93E8D"/>
    <w:rsid w:val="00AA2301"/>
    <w:rsid w:val="00AA39A5"/>
    <w:rsid w:val="00AB1909"/>
    <w:rsid w:val="00AB3064"/>
    <w:rsid w:val="00AB49EA"/>
    <w:rsid w:val="00AB632F"/>
    <w:rsid w:val="00AB71A3"/>
    <w:rsid w:val="00AC67DE"/>
    <w:rsid w:val="00AC7894"/>
    <w:rsid w:val="00AC78E3"/>
    <w:rsid w:val="00AD0B9C"/>
    <w:rsid w:val="00AD3414"/>
    <w:rsid w:val="00AD45DD"/>
    <w:rsid w:val="00AD64C4"/>
    <w:rsid w:val="00AD6BFA"/>
    <w:rsid w:val="00AD7E8C"/>
    <w:rsid w:val="00AE0A1E"/>
    <w:rsid w:val="00AE0A6C"/>
    <w:rsid w:val="00AE20B9"/>
    <w:rsid w:val="00AE5183"/>
    <w:rsid w:val="00AE6569"/>
    <w:rsid w:val="00AE6FB9"/>
    <w:rsid w:val="00AE70D8"/>
    <w:rsid w:val="00AE77F3"/>
    <w:rsid w:val="00AE7996"/>
    <w:rsid w:val="00AE7C07"/>
    <w:rsid w:val="00AF1513"/>
    <w:rsid w:val="00AF74FD"/>
    <w:rsid w:val="00B04E64"/>
    <w:rsid w:val="00B05AED"/>
    <w:rsid w:val="00B06946"/>
    <w:rsid w:val="00B07D7B"/>
    <w:rsid w:val="00B10BD2"/>
    <w:rsid w:val="00B10EEB"/>
    <w:rsid w:val="00B11EC6"/>
    <w:rsid w:val="00B144F5"/>
    <w:rsid w:val="00B16F21"/>
    <w:rsid w:val="00B21DDE"/>
    <w:rsid w:val="00B241FC"/>
    <w:rsid w:val="00B24D43"/>
    <w:rsid w:val="00B26399"/>
    <w:rsid w:val="00B31560"/>
    <w:rsid w:val="00B3174C"/>
    <w:rsid w:val="00B31A90"/>
    <w:rsid w:val="00B31D5E"/>
    <w:rsid w:val="00B33D65"/>
    <w:rsid w:val="00B33F35"/>
    <w:rsid w:val="00B33F5A"/>
    <w:rsid w:val="00B36B33"/>
    <w:rsid w:val="00B401F4"/>
    <w:rsid w:val="00B41A85"/>
    <w:rsid w:val="00B42E5D"/>
    <w:rsid w:val="00B43E75"/>
    <w:rsid w:val="00B46B99"/>
    <w:rsid w:val="00B52B99"/>
    <w:rsid w:val="00B550A6"/>
    <w:rsid w:val="00B65409"/>
    <w:rsid w:val="00B660EC"/>
    <w:rsid w:val="00B71126"/>
    <w:rsid w:val="00B8055F"/>
    <w:rsid w:val="00B81931"/>
    <w:rsid w:val="00B850AD"/>
    <w:rsid w:val="00B85B4A"/>
    <w:rsid w:val="00B90A22"/>
    <w:rsid w:val="00B950EE"/>
    <w:rsid w:val="00BA1808"/>
    <w:rsid w:val="00BA2282"/>
    <w:rsid w:val="00BB144B"/>
    <w:rsid w:val="00BB532C"/>
    <w:rsid w:val="00BB5368"/>
    <w:rsid w:val="00BC0387"/>
    <w:rsid w:val="00BC0F70"/>
    <w:rsid w:val="00BC0F9F"/>
    <w:rsid w:val="00BC2337"/>
    <w:rsid w:val="00BC238B"/>
    <w:rsid w:val="00BC67C2"/>
    <w:rsid w:val="00BD005C"/>
    <w:rsid w:val="00BD100B"/>
    <w:rsid w:val="00BD3837"/>
    <w:rsid w:val="00BD3A62"/>
    <w:rsid w:val="00BE3584"/>
    <w:rsid w:val="00BE7859"/>
    <w:rsid w:val="00BF77F9"/>
    <w:rsid w:val="00C07CCA"/>
    <w:rsid w:val="00C10356"/>
    <w:rsid w:val="00C11166"/>
    <w:rsid w:val="00C1214F"/>
    <w:rsid w:val="00C147DA"/>
    <w:rsid w:val="00C15855"/>
    <w:rsid w:val="00C1614E"/>
    <w:rsid w:val="00C16F48"/>
    <w:rsid w:val="00C17813"/>
    <w:rsid w:val="00C17EF4"/>
    <w:rsid w:val="00C24E75"/>
    <w:rsid w:val="00C26054"/>
    <w:rsid w:val="00C27AD4"/>
    <w:rsid w:val="00C31CE7"/>
    <w:rsid w:val="00C345F0"/>
    <w:rsid w:val="00C34E91"/>
    <w:rsid w:val="00C37873"/>
    <w:rsid w:val="00C52DB2"/>
    <w:rsid w:val="00C548DB"/>
    <w:rsid w:val="00C60017"/>
    <w:rsid w:val="00C61583"/>
    <w:rsid w:val="00C627A9"/>
    <w:rsid w:val="00C63060"/>
    <w:rsid w:val="00C66903"/>
    <w:rsid w:val="00C75DCF"/>
    <w:rsid w:val="00C767A5"/>
    <w:rsid w:val="00C777B7"/>
    <w:rsid w:val="00C84395"/>
    <w:rsid w:val="00C84E22"/>
    <w:rsid w:val="00C94951"/>
    <w:rsid w:val="00C95AC5"/>
    <w:rsid w:val="00CA023A"/>
    <w:rsid w:val="00CA3A5B"/>
    <w:rsid w:val="00CA7289"/>
    <w:rsid w:val="00CA7337"/>
    <w:rsid w:val="00CB1CD1"/>
    <w:rsid w:val="00CB5D40"/>
    <w:rsid w:val="00CC0214"/>
    <w:rsid w:val="00CC20E3"/>
    <w:rsid w:val="00CC7F2F"/>
    <w:rsid w:val="00CD23F0"/>
    <w:rsid w:val="00CD2C3A"/>
    <w:rsid w:val="00CD4369"/>
    <w:rsid w:val="00CD4BDB"/>
    <w:rsid w:val="00CE0346"/>
    <w:rsid w:val="00CE37AF"/>
    <w:rsid w:val="00CF2EC2"/>
    <w:rsid w:val="00D05BE9"/>
    <w:rsid w:val="00D14208"/>
    <w:rsid w:val="00D16376"/>
    <w:rsid w:val="00D174CC"/>
    <w:rsid w:val="00D211AD"/>
    <w:rsid w:val="00D21683"/>
    <w:rsid w:val="00D26973"/>
    <w:rsid w:val="00D27BFF"/>
    <w:rsid w:val="00D3481B"/>
    <w:rsid w:val="00D35671"/>
    <w:rsid w:val="00D36B8E"/>
    <w:rsid w:val="00D42DE6"/>
    <w:rsid w:val="00D441ED"/>
    <w:rsid w:val="00D56BE0"/>
    <w:rsid w:val="00D56F9E"/>
    <w:rsid w:val="00D6463A"/>
    <w:rsid w:val="00D66479"/>
    <w:rsid w:val="00D72D72"/>
    <w:rsid w:val="00D738AC"/>
    <w:rsid w:val="00D76DBB"/>
    <w:rsid w:val="00D83917"/>
    <w:rsid w:val="00D879F6"/>
    <w:rsid w:val="00DA0FF4"/>
    <w:rsid w:val="00DA1E3A"/>
    <w:rsid w:val="00DA27A8"/>
    <w:rsid w:val="00DA30B5"/>
    <w:rsid w:val="00DA46D8"/>
    <w:rsid w:val="00DA59C6"/>
    <w:rsid w:val="00DA5CC9"/>
    <w:rsid w:val="00DB16B5"/>
    <w:rsid w:val="00DB6FEB"/>
    <w:rsid w:val="00DC0977"/>
    <w:rsid w:val="00DC19F1"/>
    <w:rsid w:val="00DC2441"/>
    <w:rsid w:val="00DC5609"/>
    <w:rsid w:val="00DD1CE3"/>
    <w:rsid w:val="00DD2B25"/>
    <w:rsid w:val="00DD30EE"/>
    <w:rsid w:val="00DD373D"/>
    <w:rsid w:val="00DD6810"/>
    <w:rsid w:val="00DD6A32"/>
    <w:rsid w:val="00DE14C7"/>
    <w:rsid w:val="00DE3E96"/>
    <w:rsid w:val="00DE684D"/>
    <w:rsid w:val="00DF1070"/>
    <w:rsid w:val="00DF2D45"/>
    <w:rsid w:val="00DF5877"/>
    <w:rsid w:val="00DF6BBA"/>
    <w:rsid w:val="00E04E17"/>
    <w:rsid w:val="00E07640"/>
    <w:rsid w:val="00E1764A"/>
    <w:rsid w:val="00E217A7"/>
    <w:rsid w:val="00E21B4D"/>
    <w:rsid w:val="00E23363"/>
    <w:rsid w:val="00E234D8"/>
    <w:rsid w:val="00E3140D"/>
    <w:rsid w:val="00E351A3"/>
    <w:rsid w:val="00E404E4"/>
    <w:rsid w:val="00E41FD2"/>
    <w:rsid w:val="00E448DD"/>
    <w:rsid w:val="00E44CA0"/>
    <w:rsid w:val="00E476A8"/>
    <w:rsid w:val="00E478D6"/>
    <w:rsid w:val="00E5109C"/>
    <w:rsid w:val="00E51552"/>
    <w:rsid w:val="00E52160"/>
    <w:rsid w:val="00E53610"/>
    <w:rsid w:val="00E56844"/>
    <w:rsid w:val="00E60C36"/>
    <w:rsid w:val="00E62D8E"/>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C07AA"/>
    <w:rsid w:val="00EC497C"/>
    <w:rsid w:val="00EC6994"/>
    <w:rsid w:val="00ED187C"/>
    <w:rsid w:val="00ED1EF8"/>
    <w:rsid w:val="00ED5B08"/>
    <w:rsid w:val="00ED7A98"/>
    <w:rsid w:val="00EE0647"/>
    <w:rsid w:val="00EE1DB7"/>
    <w:rsid w:val="00EE2ACF"/>
    <w:rsid w:val="00EE3F90"/>
    <w:rsid w:val="00EE5C90"/>
    <w:rsid w:val="00EE5FF7"/>
    <w:rsid w:val="00EE7D98"/>
    <w:rsid w:val="00EF4BDF"/>
    <w:rsid w:val="00EF5B5B"/>
    <w:rsid w:val="00EF5BF8"/>
    <w:rsid w:val="00EF701A"/>
    <w:rsid w:val="00F001E6"/>
    <w:rsid w:val="00F02B01"/>
    <w:rsid w:val="00F02B51"/>
    <w:rsid w:val="00F117F3"/>
    <w:rsid w:val="00F1566B"/>
    <w:rsid w:val="00F17506"/>
    <w:rsid w:val="00F2221E"/>
    <w:rsid w:val="00F2299E"/>
    <w:rsid w:val="00F26F56"/>
    <w:rsid w:val="00F304FA"/>
    <w:rsid w:val="00F4035D"/>
    <w:rsid w:val="00F421D3"/>
    <w:rsid w:val="00F444A2"/>
    <w:rsid w:val="00F51D45"/>
    <w:rsid w:val="00F5331C"/>
    <w:rsid w:val="00F617ED"/>
    <w:rsid w:val="00F6343B"/>
    <w:rsid w:val="00F644B5"/>
    <w:rsid w:val="00F65282"/>
    <w:rsid w:val="00F66A46"/>
    <w:rsid w:val="00F7024F"/>
    <w:rsid w:val="00F73454"/>
    <w:rsid w:val="00F7355A"/>
    <w:rsid w:val="00F74D84"/>
    <w:rsid w:val="00F820DE"/>
    <w:rsid w:val="00F8422A"/>
    <w:rsid w:val="00F84A71"/>
    <w:rsid w:val="00F85096"/>
    <w:rsid w:val="00F86030"/>
    <w:rsid w:val="00F86C5B"/>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A48"/>
    <w:rsid w:val="00FD6496"/>
    <w:rsid w:val="00FE36E1"/>
    <w:rsid w:val="00FE569D"/>
    <w:rsid w:val="00FE6F70"/>
    <w:rsid w:val="00FF030B"/>
    <w:rsid w:val="00FF2E8A"/>
    <w:rsid w:val="00FF317D"/>
    <w:rsid w:val="00FF512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t.lt/wp-content/uploads/2023/09/2023-m._Apklausos_rezultatu_apzvalg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le2.lt/privatiems/vaiku-saugumas-interne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a.buitkute@tele2.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User</cp:lastModifiedBy>
  <cp:revision>3</cp:revision>
  <dcterms:created xsi:type="dcterms:W3CDTF">2023-11-13T15:49:00Z</dcterms:created>
  <dcterms:modified xsi:type="dcterms:W3CDTF">2023-11-14T07:17:00Z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ies>
</file>